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63C" w:rsidRPr="004C69C0" w:rsidRDefault="00F6763C" w:rsidP="004C69C0">
      <w:pPr>
        <w:spacing w:line="288" w:lineRule="auto"/>
        <w:jc w:val="center"/>
        <w:outlineLvl w:val="2"/>
        <w:rPr>
          <w:b/>
          <w:sz w:val="28"/>
          <w:szCs w:val="28"/>
        </w:rPr>
      </w:pPr>
      <w:r w:rsidRPr="004C69C0">
        <w:rPr>
          <w:b/>
          <w:sz w:val="28"/>
          <w:szCs w:val="28"/>
        </w:rPr>
        <w:t xml:space="preserve">ОСНОВНЫЕ НАПРАВЛЕНИЯ </w:t>
      </w:r>
    </w:p>
    <w:p w:rsidR="0065702F" w:rsidRDefault="00F6763C" w:rsidP="0065702F">
      <w:pPr>
        <w:jc w:val="center"/>
        <w:outlineLvl w:val="2"/>
        <w:rPr>
          <w:b/>
          <w:sz w:val="28"/>
          <w:szCs w:val="28"/>
        </w:rPr>
      </w:pPr>
      <w:r w:rsidRPr="004C69C0">
        <w:rPr>
          <w:b/>
          <w:sz w:val="28"/>
          <w:szCs w:val="28"/>
        </w:rPr>
        <w:t xml:space="preserve">бюджетной и налоговой политики </w:t>
      </w:r>
      <w:proofErr w:type="spellStart"/>
      <w:r w:rsidR="0065702F">
        <w:rPr>
          <w:b/>
          <w:sz w:val="28"/>
          <w:szCs w:val="28"/>
        </w:rPr>
        <w:t>Чалпинского</w:t>
      </w:r>
      <w:proofErr w:type="spellEnd"/>
      <w:r w:rsidR="0065702F">
        <w:rPr>
          <w:b/>
          <w:sz w:val="28"/>
          <w:szCs w:val="28"/>
        </w:rPr>
        <w:t xml:space="preserve"> сельского поселения </w:t>
      </w:r>
    </w:p>
    <w:p w:rsidR="00F6763C" w:rsidRPr="004C69C0" w:rsidRDefault="0065702F" w:rsidP="0065702F">
      <w:pPr>
        <w:jc w:val="center"/>
        <w:outlineLvl w:val="2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Азнакаевского</w:t>
      </w:r>
      <w:proofErr w:type="spellEnd"/>
      <w:r>
        <w:rPr>
          <w:b/>
          <w:sz w:val="28"/>
          <w:szCs w:val="28"/>
        </w:rPr>
        <w:t xml:space="preserve"> муниципального  района </w:t>
      </w:r>
      <w:r w:rsidR="00F6763C" w:rsidRPr="004C69C0">
        <w:rPr>
          <w:b/>
          <w:sz w:val="28"/>
          <w:szCs w:val="28"/>
        </w:rPr>
        <w:t xml:space="preserve">Республики Татарстан </w:t>
      </w:r>
    </w:p>
    <w:p w:rsidR="00F6763C" w:rsidRPr="004C69C0" w:rsidRDefault="00F6763C" w:rsidP="004C69C0">
      <w:pPr>
        <w:spacing w:line="288" w:lineRule="auto"/>
        <w:jc w:val="center"/>
        <w:outlineLvl w:val="2"/>
        <w:rPr>
          <w:b/>
          <w:bCs/>
          <w:sz w:val="28"/>
          <w:szCs w:val="28"/>
        </w:rPr>
      </w:pPr>
      <w:r w:rsidRPr="004C69C0">
        <w:rPr>
          <w:b/>
          <w:sz w:val="28"/>
          <w:szCs w:val="28"/>
        </w:rPr>
        <w:t>на 20</w:t>
      </w:r>
      <w:r w:rsidR="00096677" w:rsidRPr="004C69C0">
        <w:rPr>
          <w:b/>
          <w:sz w:val="28"/>
          <w:szCs w:val="28"/>
        </w:rPr>
        <w:t>2</w:t>
      </w:r>
      <w:r w:rsidR="00D7311F" w:rsidRPr="004C69C0">
        <w:rPr>
          <w:b/>
          <w:sz w:val="28"/>
          <w:szCs w:val="28"/>
        </w:rPr>
        <w:t>2</w:t>
      </w:r>
      <w:r w:rsidRPr="004C69C0">
        <w:rPr>
          <w:b/>
          <w:sz w:val="28"/>
          <w:szCs w:val="28"/>
        </w:rPr>
        <w:t xml:space="preserve"> год и </w:t>
      </w:r>
      <w:r w:rsidR="00DB3A61" w:rsidRPr="004C69C0">
        <w:rPr>
          <w:b/>
          <w:sz w:val="28"/>
          <w:szCs w:val="28"/>
        </w:rPr>
        <w:t xml:space="preserve">на </w:t>
      </w:r>
      <w:r w:rsidRPr="004C69C0">
        <w:rPr>
          <w:b/>
          <w:sz w:val="28"/>
          <w:szCs w:val="28"/>
        </w:rPr>
        <w:t>плановый период 20</w:t>
      </w:r>
      <w:r w:rsidR="000B1986" w:rsidRPr="004C69C0">
        <w:rPr>
          <w:b/>
          <w:sz w:val="28"/>
          <w:szCs w:val="28"/>
        </w:rPr>
        <w:t>2</w:t>
      </w:r>
      <w:r w:rsidR="00D7311F" w:rsidRPr="004C69C0">
        <w:rPr>
          <w:b/>
          <w:sz w:val="28"/>
          <w:szCs w:val="28"/>
        </w:rPr>
        <w:t>3</w:t>
      </w:r>
      <w:r w:rsidRPr="004C69C0">
        <w:rPr>
          <w:b/>
          <w:sz w:val="28"/>
          <w:szCs w:val="28"/>
        </w:rPr>
        <w:t xml:space="preserve"> и 202</w:t>
      </w:r>
      <w:r w:rsidR="00D7311F" w:rsidRPr="004C69C0">
        <w:rPr>
          <w:b/>
          <w:sz w:val="28"/>
          <w:szCs w:val="28"/>
        </w:rPr>
        <w:t>4</w:t>
      </w:r>
      <w:r w:rsidRPr="004C69C0">
        <w:rPr>
          <w:b/>
          <w:sz w:val="28"/>
          <w:szCs w:val="28"/>
        </w:rPr>
        <w:t xml:space="preserve"> годов</w:t>
      </w:r>
    </w:p>
    <w:p w:rsidR="003820EE" w:rsidRPr="004C69C0" w:rsidRDefault="003820EE" w:rsidP="004C69C0">
      <w:pPr>
        <w:pStyle w:val="ad"/>
        <w:spacing w:line="288" w:lineRule="auto"/>
        <w:ind w:firstLine="0"/>
        <w:rPr>
          <w:sz w:val="28"/>
          <w:szCs w:val="28"/>
        </w:rPr>
      </w:pPr>
    </w:p>
    <w:p w:rsidR="00E67776" w:rsidRPr="004C69C0" w:rsidRDefault="002176A5" w:rsidP="004C69C0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sz w:val="28"/>
          <w:szCs w:val="28"/>
        </w:rPr>
        <w:t xml:space="preserve">Основные направления бюджетной и налоговой политики </w:t>
      </w:r>
      <w:proofErr w:type="spellStart"/>
      <w:r w:rsidR="001C6FB2">
        <w:rPr>
          <w:sz w:val="28"/>
          <w:szCs w:val="28"/>
        </w:rPr>
        <w:t>Азнакаевского</w:t>
      </w:r>
      <w:proofErr w:type="spellEnd"/>
      <w:r w:rsidR="001C6FB2">
        <w:rPr>
          <w:sz w:val="28"/>
          <w:szCs w:val="28"/>
        </w:rPr>
        <w:t xml:space="preserve"> муниципального района </w:t>
      </w:r>
      <w:r w:rsidRPr="004C69C0">
        <w:rPr>
          <w:sz w:val="28"/>
          <w:szCs w:val="28"/>
        </w:rPr>
        <w:t>Республики Татарстан на 202</w:t>
      </w:r>
      <w:r w:rsidR="00D7311F" w:rsidRPr="004C69C0">
        <w:rPr>
          <w:sz w:val="28"/>
          <w:szCs w:val="28"/>
        </w:rPr>
        <w:t>2</w:t>
      </w:r>
      <w:r w:rsidRPr="004C69C0">
        <w:rPr>
          <w:sz w:val="28"/>
          <w:szCs w:val="28"/>
        </w:rPr>
        <w:t xml:space="preserve"> год и на плановый пер</w:t>
      </w:r>
      <w:r w:rsidRPr="004C69C0">
        <w:rPr>
          <w:sz w:val="28"/>
          <w:szCs w:val="28"/>
        </w:rPr>
        <w:t>и</w:t>
      </w:r>
      <w:r w:rsidRPr="004C69C0">
        <w:rPr>
          <w:sz w:val="28"/>
          <w:szCs w:val="28"/>
        </w:rPr>
        <w:t>од 202</w:t>
      </w:r>
      <w:r w:rsidR="00D7311F" w:rsidRPr="004C69C0">
        <w:rPr>
          <w:sz w:val="28"/>
          <w:szCs w:val="28"/>
        </w:rPr>
        <w:t>3</w:t>
      </w:r>
      <w:r w:rsidRPr="004C69C0">
        <w:rPr>
          <w:sz w:val="28"/>
          <w:szCs w:val="28"/>
        </w:rPr>
        <w:t xml:space="preserve"> и 202</w:t>
      </w:r>
      <w:r w:rsidR="00D7311F" w:rsidRPr="004C69C0">
        <w:rPr>
          <w:sz w:val="28"/>
          <w:szCs w:val="28"/>
        </w:rPr>
        <w:t>4</w:t>
      </w:r>
      <w:r w:rsidRPr="004C69C0">
        <w:rPr>
          <w:sz w:val="28"/>
          <w:szCs w:val="28"/>
        </w:rPr>
        <w:t xml:space="preserve"> годов сформированы в рамках подготовки проекта бюджета </w:t>
      </w:r>
      <w:r w:rsidR="001C6FB2">
        <w:rPr>
          <w:sz w:val="28"/>
          <w:szCs w:val="28"/>
        </w:rPr>
        <w:t>ра</w:t>
      </w:r>
      <w:r w:rsidR="001C6FB2">
        <w:rPr>
          <w:sz w:val="28"/>
          <w:szCs w:val="28"/>
        </w:rPr>
        <w:t>й</w:t>
      </w:r>
      <w:r w:rsidR="001C6FB2">
        <w:rPr>
          <w:sz w:val="28"/>
          <w:szCs w:val="28"/>
        </w:rPr>
        <w:t>она</w:t>
      </w:r>
      <w:r w:rsidRPr="004C69C0">
        <w:rPr>
          <w:sz w:val="28"/>
          <w:szCs w:val="28"/>
        </w:rPr>
        <w:t xml:space="preserve"> на очередной финансовый год и двухлетний плановый период</w:t>
      </w:r>
      <w:r w:rsidR="00E67776" w:rsidRPr="004C69C0">
        <w:rPr>
          <w:sz w:val="28"/>
          <w:szCs w:val="28"/>
        </w:rPr>
        <w:t>.</w:t>
      </w:r>
    </w:p>
    <w:p w:rsidR="00953E64" w:rsidRDefault="00953E64" w:rsidP="00953E64">
      <w:pPr>
        <w:pStyle w:val="ad"/>
        <w:spacing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Приоритетным направлением налоговой политики является привлечение инвестиций, обеспечение благоприятного инвестиционного климата, развитие инфраструктуры поддержки инвестиционной и предпринимательской деятел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ности, что в конечном итоге направлено на наращивание налогового потенциала.</w:t>
      </w:r>
    </w:p>
    <w:p w:rsidR="00052E2A" w:rsidRDefault="00052E2A" w:rsidP="00052E2A">
      <w:pPr>
        <w:pStyle w:val="ad"/>
        <w:spacing w:line="288" w:lineRule="auto"/>
        <w:ind w:right="-57" w:firstLine="567"/>
        <w:rPr>
          <w:sz w:val="28"/>
          <w:szCs w:val="28"/>
        </w:rPr>
      </w:pPr>
      <w:r>
        <w:rPr>
          <w:sz w:val="28"/>
          <w:szCs w:val="28"/>
        </w:rPr>
        <w:t xml:space="preserve">Поступления налоговых и неналоговых доходов за 2020 год составили </w:t>
      </w:r>
      <w:r w:rsidR="006A7529">
        <w:rPr>
          <w:sz w:val="28"/>
          <w:szCs w:val="28"/>
        </w:rPr>
        <w:t>5916,0</w:t>
      </w:r>
      <w:r>
        <w:rPr>
          <w:sz w:val="28"/>
          <w:szCs w:val="28"/>
        </w:rPr>
        <w:t xml:space="preserve"> тыс. рублей, с</w:t>
      </w:r>
      <w:r w:rsidR="006A7529">
        <w:rPr>
          <w:sz w:val="28"/>
          <w:szCs w:val="28"/>
        </w:rPr>
        <w:t xml:space="preserve"> ростом</w:t>
      </w:r>
      <w:r>
        <w:rPr>
          <w:sz w:val="28"/>
          <w:szCs w:val="28"/>
        </w:rPr>
        <w:t xml:space="preserve"> к предыдущему году более </w:t>
      </w:r>
      <w:r w:rsidR="006A7529">
        <w:rPr>
          <w:sz w:val="28"/>
          <w:szCs w:val="28"/>
        </w:rPr>
        <w:t>3</w:t>
      </w:r>
      <w:r>
        <w:rPr>
          <w:sz w:val="28"/>
          <w:szCs w:val="28"/>
        </w:rPr>
        <w:t xml:space="preserve"> процентов или на </w:t>
      </w:r>
      <w:r w:rsidR="006A7529">
        <w:rPr>
          <w:sz w:val="28"/>
          <w:szCs w:val="28"/>
        </w:rPr>
        <w:t>214,0</w:t>
      </w:r>
      <w:r>
        <w:rPr>
          <w:sz w:val="28"/>
          <w:szCs w:val="28"/>
        </w:rPr>
        <w:t xml:space="preserve"> тыс. рублей.</w:t>
      </w:r>
    </w:p>
    <w:p w:rsidR="00052E2A" w:rsidRDefault="00052E2A" w:rsidP="00052E2A">
      <w:pPr>
        <w:pStyle w:val="ad"/>
        <w:spacing w:line="288" w:lineRule="auto"/>
        <w:ind w:right="-57" w:firstLine="567"/>
        <w:rPr>
          <w:sz w:val="28"/>
          <w:szCs w:val="28"/>
        </w:rPr>
      </w:pPr>
      <w:r>
        <w:rPr>
          <w:sz w:val="28"/>
          <w:szCs w:val="28"/>
        </w:rPr>
        <w:t>За 9 месяцев 2021 года в бюджет поступили налоговые и неналоговые дох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ды в объеме </w:t>
      </w:r>
      <w:r w:rsidR="006A7529">
        <w:rPr>
          <w:sz w:val="28"/>
          <w:szCs w:val="28"/>
        </w:rPr>
        <w:t>4136,0</w:t>
      </w:r>
      <w:r>
        <w:rPr>
          <w:sz w:val="28"/>
          <w:szCs w:val="28"/>
        </w:rPr>
        <w:t xml:space="preserve"> тыс. рублей, что </w:t>
      </w:r>
      <w:r w:rsidR="00F62B6B">
        <w:rPr>
          <w:sz w:val="28"/>
          <w:szCs w:val="28"/>
        </w:rPr>
        <w:t>бол</w:t>
      </w:r>
      <w:r>
        <w:rPr>
          <w:sz w:val="28"/>
          <w:szCs w:val="28"/>
        </w:rPr>
        <w:t>ьше аналогичного периода прошлого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да на </w:t>
      </w:r>
      <w:r w:rsidR="006A7529">
        <w:rPr>
          <w:sz w:val="28"/>
          <w:szCs w:val="28"/>
        </w:rPr>
        <w:t>61,0</w:t>
      </w:r>
      <w:r>
        <w:rPr>
          <w:sz w:val="28"/>
          <w:szCs w:val="28"/>
        </w:rPr>
        <w:t xml:space="preserve"> тыс. рублей или на </w:t>
      </w:r>
      <w:r w:rsidR="006A7529">
        <w:rPr>
          <w:sz w:val="28"/>
          <w:szCs w:val="28"/>
        </w:rPr>
        <w:t>1,5</w:t>
      </w:r>
      <w:r>
        <w:rPr>
          <w:sz w:val="28"/>
          <w:szCs w:val="28"/>
        </w:rPr>
        <w:t xml:space="preserve"> процент</w:t>
      </w:r>
      <w:r w:rsidR="00F62B6B">
        <w:rPr>
          <w:sz w:val="28"/>
          <w:szCs w:val="28"/>
        </w:rPr>
        <w:t>ов</w:t>
      </w:r>
      <w:r>
        <w:rPr>
          <w:sz w:val="28"/>
          <w:szCs w:val="28"/>
        </w:rPr>
        <w:t>.</w:t>
      </w:r>
    </w:p>
    <w:p w:rsidR="00EE4A29" w:rsidRPr="004C69C0" w:rsidRDefault="00EE4A29" w:rsidP="004C69C0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sz w:val="28"/>
          <w:szCs w:val="28"/>
        </w:rPr>
        <w:t>В целях сохранения доходной базы бюджета, в условиях нестабильной экономической ситуации, принимались меры по привлечению перспективных налогоплательщиков за счет предоставления поддержки их инвестиционной де</w:t>
      </w:r>
      <w:r w:rsidRPr="004C69C0">
        <w:rPr>
          <w:sz w:val="28"/>
          <w:szCs w:val="28"/>
        </w:rPr>
        <w:t>я</w:t>
      </w:r>
      <w:r w:rsidRPr="004C69C0">
        <w:rPr>
          <w:sz w:val="28"/>
          <w:szCs w:val="28"/>
        </w:rPr>
        <w:t>тельности. Также осуществлялись мероприятия по наращиванию объема налог</w:t>
      </w:r>
      <w:r w:rsidRPr="004C69C0">
        <w:rPr>
          <w:sz w:val="28"/>
          <w:szCs w:val="28"/>
        </w:rPr>
        <w:t>о</w:t>
      </w:r>
      <w:r w:rsidRPr="004C69C0">
        <w:rPr>
          <w:sz w:val="28"/>
          <w:szCs w:val="28"/>
        </w:rPr>
        <w:t>вых и неналоговых доходов по следующим основным направлениям:</w:t>
      </w:r>
    </w:p>
    <w:p w:rsidR="00EE4A29" w:rsidRPr="004C69C0" w:rsidRDefault="00EE4A29" w:rsidP="004C69C0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sz w:val="28"/>
          <w:szCs w:val="28"/>
        </w:rPr>
        <w:t>- мониторинг налогоплательщиков, снизивших поступления НДФЛ, лег</w:t>
      </w:r>
      <w:r w:rsidRPr="004C69C0">
        <w:rPr>
          <w:sz w:val="28"/>
          <w:szCs w:val="28"/>
        </w:rPr>
        <w:t>а</w:t>
      </w:r>
      <w:r w:rsidRPr="004C69C0">
        <w:rPr>
          <w:sz w:val="28"/>
          <w:szCs w:val="28"/>
        </w:rPr>
        <w:t>лизация «теневой» заработной платы, выявление «конвертных» выплат и иных схем ухода от уплаты НДФЛ;</w:t>
      </w:r>
    </w:p>
    <w:p w:rsidR="00EE4A29" w:rsidRPr="004C69C0" w:rsidRDefault="00EE4A29" w:rsidP="004C69C0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sz w:val="28"/>
          <w:szCs w:val="28"/>
        </w:rPr>
        <w:t>- продолжение работы по сокращению недоимки по налогам и сборам по распоряжению Кабинета Министров Республики</w:t>
      </w:r>
      <w:r w:rsidR="00880422">
        <w:rPr>
          <w:sz w:val="28"/>
          <w:szCs w:val="28"/>
        </w:rPr>
        <w:t xml:space="preserve"> Татарстан</w:t>
      </w:r>
      <w:r w:rsidRPr="004C69C0">
        <w:rPr>
          <w:sz w:val="28"/>
          <w:szCs w:val="28"/>
        </w:rPr>
        <w:t xml:space="preserve"> от 15.07.2016 №1493-р, а также задолженности по арендным платежам и административным штрафам.</w:t>
      </w:r>
    </w:p>
    <w:p w:rsidR="00EE4A29" w:rsidRPr="004C69C0" w:rsidRDefault="001C6FB2" w:rsidP="004C69C0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E4A29" w:rsidRPr="004C69C0">
        <w:rPr>
          <w:sz w:val="28"/>
          <w:szCs w:val="28"/>
        </w:rPr>
        <w:t xml:space="preserve">несены изменения в </w:t>
      </w:r>
      <w:r w:rsidR="00EE4A29" w:rsidRPr="004C69C0">
        <w:rPr>
          <w:color w:val="000000"/>
          <w:sz w:val="28"/>
          <w:szCs w:val="28"/>
        </w:rPr>
        <w:t>патентную систему налогообложения, установле</w:t>
      </w:r>
      <w:r w:rsidR="00EE4A29" w:rsidRPr="004C69C0">
        <w:rPr>
          <w:color w:val="000000"/>
          <w:sz w:val="28"/>
          <w:szCs w:val="28"/>
        </w:rPr>
        <w:t>н</w:t>
      </w:r>
      <w:r w:rsidR="00EE4A29" w:rsidRPr="004C69C0">
        <w:rPr>
          <w:color w:val="000000"/>
          <w:sz w:val="28"/>
          <w:szCs w:val="28"/>
        </w:rPr>
        <w:t>н</w:t>
      </w:r>
      <w:r w:rsidR="0035378F" w:rsidRPr="004C69C0">
        <w:rPr>
          <w:color w:val="000000"/>
          <w:sz w:val="28"/>
          <w:szCs w:val="28"/>
        </w:rPr>
        <w:t>ую</w:t>
      </w:r>
      <w:r w:rsidR="00EE4A29" w:rsidRPr="004C69C0">
        <w:rPr>
          <w:color w:val="000000"/>
          <w:sz w:val="28"/>
          <w:szCs w:val="28"/>
        </w:rPr>
        <w:t xml:space="preserve"> Законом Республики Татарстан от 29 сентября 2012 года </w:t>
      </w:r>
      <w:bookmarkStart w:id="0" w:name="_GoBack"/>
      <w:bookmarkEnd w:id="0"/>
      <w:r w:rsidR="00EE4A29" w:rsidRPr="004C69C0">
        <w:rPr>
          <w:color w:val="000000"/>
          <w:sz w:val="28"/>
          <w:szCs w:val="28"/>
        </w:rPr>
        <w:t>№ 65-ЗРТ «О вв</w:t>
      </w:r>
      <w:r w:rsidR="00EE4A29" w:rsidRPr="004C69C0">
        <w:rPr>
          <w:color w:val="000000"/>
          <w:sz w:val="28"/>
          <w:szCs w:val="28"/>
        </w:rPr>
        <w:t>е</w:t>
      </w:r>
      <w:r w:rsidR="00EE4A29" w:rsidRPr="004C69C0">
        <w:rPr>
          <w:color w:val="000000"/>
          <w:sz w:val="28"/>
          <w:szCs w:val="28"/>
        </w:rPr>
        <w:t>дении на территории Республики Татарстан патентной системы налогооблож</w:t>
      </w:r>
      <w:r w:rsidR="00EE4A29" w:rsidRPr="004C69C0">
        <w:rPr>
          <w:color w:val="000000"/>
          <w:sz w:val="28"/>
          <w:szCs w:val="28"/>
        </w:rPr>
        <w:t>е</w:t>
      </w:r>
      <w:r w:rsidR="00EE4A29" w:rsidRPr="004C69C0">
        <w:rPr>
          <w:color w:val="000000"/>
          <w:sz w:val="28"/>
          <w:szCs w:val="28"/>
        </w:rPr>
        <w:t>ния».</w:t>
      </w:r>
      <w:r w:rsidR="00EE4A29" w:rsidRPr="004C69C0">
        <w:rPr>
          <w:sz w:val="28"/>
          <w:szCs w:val="28"/>
        </w:rPr>
        <w:t xml:space="preserve"> </w:t>
      </w:r>
      <w:r w:rsidR="00EE4A29" w:rsidRPr="004C69C0">
        <w:rPr>
          <w:color w:val="000000"/>
          <w:sz w:val="28"/>
          <w:szCs w:val="28"/>
        </w:rPr>
        <w:t>Перечень видов предпринимательской деятельности, в отношении которых может применяться патентная система налогообложения, дополнен новыми в</w:t>
      </w:r>
      <w:r w:rsidR="00EE4A29" w:rsidRPr="004C69C0">
        <w:rPr>
          <w:color w:val="000000"/>
          <w:sz w:val="28"/>
          <w:szCs w:val="28"/>
        </w:rPr>
        <w:t>и</w:t>
      </w:r>
      <w:r w:rsidR="00EE4A29" w:rsidRPr="004C69C0">
        <w:rPr>
          <w:color w:val="000000"/>
          <w:sz w:val="28"/>
          <w:szCs w:val="28"/>
        </w:rPr>
        <w:t>дами предпринимательской деятельности, а также скорректированы размеры п</w:t>
      </w:r>
      <w:r w:rsidR="00EE4A29" w:rsidRPr="004C69C0">
        <w:rPr>
          <w:color w:val="000000"/>
          <w:sz w:val="28"/>
          <w:szCs w:val="28"/>
        </w:rPr>
        <w:t>о</w:t>
      </w:r>
      <w:r w:rsidR="00EE4A29" w:rsidRPr="004C69C0">
        <w:rPr>
          <w:color w:val="000000"/>
          <w:sz w:val="28"/>
          <w:szCs w:val="28"/>
        </w:rPr>
        <w:t xml:space="preserve">тенциально возможного годового дохода. Налогоплательщикам, кроме того, </w:t>
      </w:r>
      <w:r w:rsidR="00EE4A29" w:rsidRPr="004C69C0">
        <w:rPr>
          <w:color w:val="000000"/>
          <w:sz w:val="28"/>
          <w:szCs w:val="28"/>
        </w:rPr>
        <w:lastRenderedPageBreak/>
        <w:t xml:space="preserve">предоставлено право с 2021 года </w:t>
      </w:r>
      <w:proofErr w:type="gramStart"/>
      <w:r w:rsidR="00EE4A29" w:rsidRPr="004C69C0">
        <w:rPr>
          <w:color w:val="000000"/>
          <w:sz w:val="28"/>
          <w:szCs w:val="28"/>
        </w:rPr>
        <w:t>уменьшать</w:t>
      </w:r>
      <w:proofErr w:type="gramEnd"/>
      <w:r w:rsidR="00EE4A29" w:rsidRPr="004C69C0">
        <w:rPr>
          <w:color w:val="000000"/>
          <w:sz w:val="28"/>
          <w:szCs w:val="28"/>
        </w:rPr>
        <w:t xml:space="preserve"> налог на сумму уплаченных страх</w:t>
      </w:r>
      <w:r w:rsidR="00EE4A29" w:rsidRPr="004C69C0">
        <w:rPr>
          <w:color w:val="000000"/>
          <w:sz w:val="28"/>
          <w:szCs w:val="28"/>
        </w:rPr>
        <w:t>о</w:t>
      </w:r>
      <w:r w:rsidR="00EE4A29" w:rsidRPr="004C69C0">
        <w:rPr>
          <w:color w:val="000000"/>
          <w:sz w:val="28"/>
          <w:szCs w:val="28"/>
        </w:rPr>
        <w:t>вых взносов.</w:t>
      </w:r>
    </w:p>
    <w:p w:rsidR="00EE4A29" w:rsidRPr="004C69C0" w:rsidRDefault="00EE4A29" w:rsidP="004C69C0">
      <w:pPr>
        <w:spacing w:line="288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C69C0">
        <w:rPr>
          <w:sz w:val="28"/>
          <w:szCs w:val="28"/>
        </w:rPr>
        <w:t xml:space="preserve">В соответствии с федеральным законодательством и </w:t>
      </w:r>
      <w:r w:rsidR="008E1929" w:rsidRPr="004C69C0">
        <w:rPr>
          <w:sz w:val="28"/>
          <w:szCs w:val="28"/>
        </w:rPr>
        <w:t>п</w:t>
      </w:r>
      <w:r w:rsidRPr="004C69C0">
        <w:rPr>
          <w:rFonts w:eastAsia="Times New Roman"/>
          <w:sz w:val="28"/>
          <w:szCs w:val="28"/>
          <w:lang w:eastAsia="ru-RU"/>
        </w:rPr>
        <w:t>остановлением К</w:t>
      </w:r>
      <w:r w:rsidRPr="004C69C0">
        <w:rPr>
          <w:rFonts w:eastAsia="Times New Roman"/>
          <w:sz w:val="28"/>
          <w:szCs w:val="28"/>
          <w:lang w:eastAsia="ru-RU"/>
        </w:rPr>
        <w:t>а</w:t>
      </w:r>
      <w:r w:rsidRPr="004C69C0">
        <w:rPr>
          <w:rFonts w:eastAsia="Times New Roman"/>
          <w:sz w:val="28"/>
          <w:szCs w:val="28"/>
          <w:lang w:eastAsia="ru-RU"/>
        </w:rPr>
        <w:t>бинета Министров Республики Татарстан от 13.09.2019 №831 «Об утверждении Порядка формирования перечня налоговых расходов и оценки налоговых расх</w:t>
      </w:r>
      <w:r w:rsidRPr="004C69C0">
        <w:rPr>
          <w:rFonts w:eastAsia="Times New Roman"/>
          <w:sz w:val="28"/>
          <w:szCs w:val="28"/>
          <w:lang w:eastAsia="ru-RU"/>
        </w:rPr>
        <w:t>о</w:t>
      </w:r>
      <w:r w:rsidRPr="004C69C0">
        <w:rPr>
          <w:rFonts w:eastAsia="Times New Roman"/>
          <w:sz w:val="28"/>
          <w:szCs w:val="28"/>
          <w:lang w:eastAsia="ru-RU"/>
        </w:rPr>
        <w:t xml:space="preserve">дов Республики Татарстан» </w:t>
      </w:r>
      <w:r w:rsidRPr="004C69C0">
        <w:rPr>
          <w:sz w:val="28"/>
          <w:szCs w:val="28"/>
        </w:rPr>
        <w:t>на территории р</w:t>
      </w:r>
      <w:r w:rsidR="009A0D55">
        <w:rPr>
          <w:sz w:val="28"/>
          <w:szCs w:val="28"/>
        </w:rPr>
        <w:t>айона</w:t>
      </w:r>
      <w:r w:rsidRPr="004C69C0">
        <w:rPr>
          <w:sz w:val="28"/>
          <w:szCs w:val="28"/>
        </w:rPr>
        <w:t xml:space="preserve"> проводится работа по оценке эффективности налоговых расходов. В 2021 году п</w:t>
      </w:r>
      <w:r w:rsidRPr="004C69C0">
        <w:rPr>
          <w:rFonts w:eastAsia="Times New Roman"/>
          <w:sz w:val="28"/>
          <w:szCs w:val="28"/>
          <w:lang w:eastAsia="ru-RU"/>
        </w:rPr>
        <w:t>роведена оценка эффективн</w:t>
      </w:r>
      <w:r w:rsidRPr="004C69C0">
        <w:rPr>
          <w:rFonts w:eastAsia="Times New Roman"/>
          <w:sz w:val="28"/>
          <w:szCs w:val="28"/>
          <w:lang w:eastAsia="ru-RU"/>
        </w:rPr>
        <w:t>о</w:t>
      </w:r>
      <w:r w:rsidRPr="004C69C0">
        <w:rPr>
          <w:rFonts w:eastAsia="Times New Roman"/>
          <w:sz w:val="28"/>
          <w:szCs w:val="28"/>
          <w:lang w:eastAsia="ru-RU"/>
        </w:rPr>
        <w:t>сти налоговых расходов, а также произведен расчет совокупного бюджетного эффекта по стимулирующим налоговым расходам за 20</w:t>
      </w:r>
      <w:r w:rsidR="000A4379">
        <w:rPr>
          <w:rFonts w:eastAsia="Times New Roman"/>
          <w:sz w:val="28"/>
          <w:szCs w:val="28"/>
          <w:lang w:eastAsia="ru-RU"/>
        </w:rPr>
        <w:t>20</w:t>
      </w:r>
      <w:r w:rsidRPr="004C69C0">
        <w:rPr>
          <w:rFonts w:eastAsia="Times New Roman"/>
          <w:sz w:val="28"/>
          <w:szCs w:val="28"/>
          <w:lang w:eastAsia="ru-RU"/>
        </w:rPr>
        <w:t xml:space="preserve"> год в соответствии с Общими требованиями к оценке налоговых расходов субъектов Российской Ф</w:t>
      </w:r>
      <w:r w:rsidRPr="004C69C0">
        <w:rPr>
          <w:rFonts w:eastAsia="Times New Roman"/>
          <w:sz w:val="28"/>
          <w:szCs w:val="28"/>
          <w:lang w:eastAsia="ru-RU"/>
        </w:rPr>
        <w:t>е</w:t>
      </w:r>
      <w:r w:rsidRPr="004C69C0">
        <w:rPr>
          <w:rFonts w:eastAsia="Times New Roman"/>
          <w:sz w:val="28"/>
          <w:szCs w:val="28"/>
          <w:lang w:eastAsia="ru-RU"/>
        </w:rPr>
        <w:t xml:space="preserve">дерации и муниципальных образований, утвержденных </w:t>
      </w:r>
      <w:r w:rsidR="008E1929" w:rsidRPr="004C69C0">
        <w:rPr>
          <w:rFonts w:eastAsia="Times New Roman"/>
          <w:sz w:val="28"/>
          <w:szCs w:val="28"/>
          <w:lang w:eastAsia="ru-RU"/>
        </w:rPr>
        <w:t>п</w:t>
      </w:r>
      <w:r w:rsidRPr="004C69C0">
        <w:rPr>
          <w:rFonts w:eastAsia="Times New Roman"/>
          <w:sz w:val="28"/>
          <w:szCs w:val="28"/>
          <w:lang w:eastAsia="ru-RU"/>
        </w:rPr>
        <w:t>остановлением Прав</w:t>
      </w:r>
      <w:r w:rsidRPr="004C69C0">
        <w:rPr>
          <w:rFonts w:eastAsia="Times New Roman"/>
          <w:sz w:val="28"/>
          <w:szCs w:val="28"/>
          <w:lang w:eastAsia="ru-RU"/>
        </w:rPr>
        <w:t>и</w:t>
      </w:r>
      <w:r w:rsidRPr="004C69C0">
        <w:rPr>
          <w:rFonts w:eastAsia="Times New Roman"/>
          <w:sz w:val="28"/>
          <w:szCs w:val="28"/>
          <w:lang w:eastAsia="ru-RU"/>
        </w:rPr>
        <w:t>тельства Российской Федерации от 22.06.2019 №796.</w:t>
      </w:r>
    </w:p>
    <w:p w:rsidR="00EE4A29" w:rsidRPr="004C69C0" w:rsidRDefault="00EE4A29" w:rsidP="004C69C0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sz w:val="28"/>
          <w:szCs w:val="28"/>
        </w:rPr>
        <w:t xml:space="preserve">В предстоящий трехлетний период </w:t>
      </w:r>
      <w:r w:rsidR="008E1929" w:rsidRPr="004C69C0">
        <w:rPr>
          <w:sz w:val="28"/>
          <w:szCs w:val="28"/>
        </w:rPr>
        <w:t>в</w:t>
      </w:r>
      <w:r w:rsidRPr="004C69C0">
        <w:rPr>
          <w:sz w:val="28"/>
          <w:szCs w:val="28"/>
        </w:rPr>
        <w:t xml:space="preserve"> целях повышения конкурентоспосо</w:t>
      </w:r>
      <w:r w:rsidRPr="004C69C0">
        <w:rPr>
          <w:sz w:val="28"/>
          <w:szCs w:val="28"/>
        </w:rPr>
        <w:t>б</w:t>
      </w:r>
      <w:r w:rsidRPr="004C69C0">
        <w:rPr>
          <w:sz w:val="28"/>
          <w:szCs w:val="28"/>
        </w:rPr>
        <w:t>ности экономики, обеспечения дальнейшего роста налоговых доходов  бюджета, устойчивости и сбалансированности бюджета будет продолжена работа по дал</w:t>
      </w:r>
      <w:r w:rsidRPr="004C69C0">
        <w:rPr>
          <w:sz w:val="28"/>
          <w:szCs w:val="28"/>
        </w:rPr>
        <w:t>ь</w:t>
      </w:r>
      <w:r w:rsidRPr="004C69C0">
        <w:rPr>
          <w:sz w:val="28"/>
          <w:szCs w:val="28"/>
        </w:rPr>
        <w:t>нейшему совершенствованию налогового законодательства Республики Тата</w:t>
      </w:r>
      <w:r w:rsidRPr="004C69C0">
        <w:rPr>
          <w:sz w:val="28"/>
          <w:szCs w:val="28"/>
        </w:rPr>
        <w:t>р</w:t>
      </w:r>
      <w:r w:rsidR="008E1929" w:rsidRPr="004C69C0">
        <w:rPr>
          <w:sz w:val="28"/>
          <w:szCs w:val="28"/>
        </w:rPr>
        <w:t>стан.</w:t>
      </w:r>
    </w:p>
    <w:p w:rsidR="00EE4A29" w:rsidRPr="004C69C0" w:rsidRDefault="00EE4A29" w:rsidP="004C69C0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sz w:val="28"/>
          <w:szCs w:val="28"/>
        </w:rPr>
        <w:t>Также продлено действие пониженных налоговых ставок по упрощенной системе налогообложения по объекту налогообложения «доходы, уменьшенные на величину расходов» до 1 января 2023 года.</w:t>
      </w:r>
    </w:p>
    <w:p w:rsidR="00EE4A29" w:rsidRPr="004C69C0" w:rsidRDefault="00EE4A29" w:rsidP="004C69C0">
      <w:pPr>
        <w:pStyle w:val="ConsPlusNormal"/>
        <w:spacing w:line="288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C69C0">
        <w:rPr>
          <w:rFonts w:ascii="Times New Roman" w:eastAsia="MS Mincho" w:hAnsi="Times New Roman" w:cs="Times New Roman"/>
          <w:sz w:val="28"/>
          <w:szCs w:val="28"/>
          <w:lang w:eastAsia="ja-JP"/>
        </w:rPr>
        <w:t>Влияние на налоговую политику окажут изменения в федераль</w:t>
      </w:r>
      <w:r w:rsidR="00F166B3" w:rsidRPr="004C69C0">
        <w:rPr>
          <w:rFonts w:ascii="Times New Roman" w:eastAsia="MS Mincho" w:hAnsi="Times New Roman" w:cs="Times New Roman"/>
          <w:sz w:val="28"/>
          <w:szCs w:val="28"/>
          <w:lang w:eastAsia="ja-JP"/>
        </w:rPr>
        <w:t>ном налог</w:t>
      </w:r>
      <w:r w:rsidR="00F166B3" w:rsidRPr="004C69C0">
        <w:rPr>
          <w:rFonts w:ascii="Times New Roman" w:eastAsia="MS Mincho" w:hAnsi="Times New Roman" w:cs="Times New Roman"/>
          <w:sz w:val="28"/>
          <w:szCs w:val="28"/>
          <w:lang w:eastAsia="ja-JP"/>
        </w:rPr>
        <w:t>о</w:t>
      </w:r>
      <w:r w:rsidR="00F166B3" w:rsidRPr="004C69C0">
        <w:rPr>
          <w:rFonts w:ascii="Times New Roman" w:eastAsia="MS Mincho" w:hAnsi="Times New Roman" w:cs="Times New Roman"/>
          <w:sz w:val="28"/>
          <w:szCs w:val="28"/>
          <w:lang w:eastAsia="ja-JP"/>
        </w:rPr>
        <w:t>вом законодательстве.</w:t>
      </w:r>
    </w:p>
    <w:p w:rsidR="00331781" w:rsidRPr="004C69C0" w:rsidRDefault="00331781" w:rsidP="004C69C0">
      <w:pPr>
        <w:tabs>
          <w:tab w:val="left" w:pos="0"/>
          <w:tab w:val="left" w:pos="709"/>
        </w:tabs>
        <w:spacing w:line="288" w:lineRule="auto"/>
        <w:ind w:firstLine="709"/>
        <w:jc w:val="both"/>
        <w:rPr>
          <w:sz w:val="28"/>
          <w:szCs w:val="28"/>
        </w:rPr>
      </w:pPr>
      <w:r w:rsidRPr="004C69C0">
        <w:rPr>
          <w:sz w:val="28"/>
          <w:szCs w:val="28"/>
        </w:rPr>
        <w:t xml:space="preserve">В соответствии с федеральным законодательством </w:t>
      </w:r>
      <w:r w:rsidRPr="004C69C0">
        <w:rPr>
          <w:bCs/>
          <w:sz w:val="28"/>
          <w:szCs w:val="28"/>
        </w:rPr>
        <w:t>в 2022 году во всех субъектах Российской Федерации будет проводиться государственная кадастр</w:t>
      </w:r>
      <w:r w:rsidRPr="004C69C0">
        <w:rPr>
          <w:bCs/>
          <w:sz w:val="28"/>
          <w:szCs w:val="28"/>
        </w:rPr>
        <w:t>о</w:t>
      </w:r>
      <w:r w:rsidRPr="004C69C0">
        <w:rPr>
          <w:bCs/>
          <w:sz w:val="28"/>
          <w:szCs w:val="28"/>
        </w:rPr>
        <w:t xml:space="preserve">вая оценка </w:t>
      </w:r>
      <w:r w:rsidRPr="004C69C0">
        <w:rPr>
          <w:sz w:val="28"/>
          <w:szCs w:val="28"/>
        </w:rPr>
        <w:t xml:space="preserve">всех категорий земель, в 2023 году – оценка </w:t>
      </w:r>
      <w:r w:rsidRPr="004C69C0">
        <w:rPr>
          <w:bCs/>
          <w:sz w:val="28"/>
          <w:szCs w:val="28"/>
        </w:rPr>
        <w:t>объектов капитального строительства</w:t>
      </w:r>
      <w:r w:rsidRPr="004C69C0">
        <w:rPr>
          <w:sz w:val="28"/>
          <w:szCs w:val="28"/>
        </w:rPr>
        <w:t xml:space="preserve">. Проведение данных мероприятий окажет </w:t>
      </w:r>
      <w:proofErr w:type="gramStart"/>
      <w:r w:rsidRPr="004C69C0">
        <w:rPr>
          <w:sz w:val="28"/>
          <w:szCs w:val="28"/>
        </w:rPr>
        <w:t>влияние</w:t>
      </w:r>
      <w:proofErr w:type="gramEnd"/>
      <w:r w:rsidRPr="004C69C0">
        <w:rPr>
          <w:sz w:val="28"/>
          <w:szCs w:val="28"/>
        </w:rPr>
        <w:t xml:space="preserve"> на доходы бюджета начиная с 2023 года.</w:t>
      </w:r>
    </w:p>
    <w:p w:rsidR="00B028DE" w:rsidRPr="004C69C0" w:rsidRDefault="00B028DE" w:rsidP="004C69C0">
      <w:pPr>
        <w:pStyle w:val="ad"/>
        <w:spacing w:line="288" w:lineRule="auto"/>
        <w:ind w:firstLine="709"/>
        <w:rPr>
          <w:sz w:val="28"/>
          <w:szCs w:val="28"/>
        </w:rPr>
      </w:pPr>
    </w:p>
    <w:p w:rsidR="002176A5" w:rsidRPr="004C69C0" w:rsidRDefault="000913E8" w:rsidP="004C69C0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sz w:val="28"/>
          <w:szCs w:val="28"/>
        </w:rPr>
        <w:t xml:space="preserve">Для обеспечения сбалансированности </w:t>
      </w:r>
      <w:r w:rsidR="002176A5" w:rsidRPr="004C69C0">
        <w:rPr>
          <w:sz w:val="28"/>
          <w:szCs w:val="28"/>
        </w:rPr>
        <w:t>бюджет на 202</w:t>
      </w:r>
      <w:r w:rsidR="00747E9E" w:rsidRPr="004C69C0">
        <w:rPr>
          <w:sz w:val="28"/>
          <w:szCs w:val="28"/>
        </w:rPr>
        <w:t>2</w:t>
      </w:r>
      <w:r w:rsidR="002176A5" w:rsidRPr="004C69C0">
        <w:rPr>
          <w:sz w:val="28"/>
          <w:szCs w:val="28"/>
        </w:rPr>
        <w:t xml:space="preserve"> – 202</w:t>
      </w:r>
      <w:r w:rsidR="00747E9E" w:rsidRPr="004C69C0">
        <w:rPr>
          <w:sz w:val="28"/>
          <w:szCs w:val="28"/>
        </w:rPr>
        <w:t>4</w:t>
      </w:r>
      <w:r w:rsidR="002176A5" w:rsidRPr="004C69C0">
        <w:rPr>
          <w:sz w:val="28"/>
          <w:szCs w:val="28"/>
        </w:rPr>
        <w:t xml:space="preserve"> годы форм</w:t>
      </w:r>
      <w:r w:rsidR="002176A5" w:rsidRPr="004C69C0">
        <w:rPr>
          <w:sz w:val="28"/>
          <w:szCs w:val="28"/>
        </w:rPr>
        <w:t>и</w:t>
      </w:r>
      <w:r w:rsidR="002176A5" w:rsidRPr="004C69C0">
        <w:rPr>
          <w:sz w:val="28"/>
          <w:szCs w:val="28"/>
        </w:rPr>
        <w:t>р</w:t>
      </w:r>
      <w:r w:rsidRPr="004C69C0">
        <w:rPr>
          <w:sz w:val="28"/>
          <w:szCs w:val="28"/>
        </w:rPr>
        <w:t>уется</w:t>
      </w:r>
      <w:r w:rsidR="002176A5" w:rsidRPr="004C69C0">
        <w:rPr>
          <w:sz w:val="28"/>
          <w:szCs w:val="28"/>
        </w:rPr>
        <w:t xml:space="preserve"> на основе использования разработанных Министерством экономи</w:t>
      </w:r>
      <w:r w:rsidR="00BF3A9A">
        <w:rPr>
          <w:sz w:val="28"/>
          <w:szCs w:val="28"/>
        </w:rPr>
        <w:t>ки</w:t>
      </w:r>
      <w:r w:rsidR="002176A5" w:rsidRPr="004C69C0">
        <w:rPr>
          <w:sz w:val="28"/>
          <w:szCs w:val="28"/>
        </w:rPr>
        <w:t xml:space="preserve"> </w:t>
      </w:r>
      <w:r w:rsidR="000A4379">
        <w:rPr>
          <w:sz w:val="28"/>
          <w:szCs w:val="28"/>
        </w:rPr>
        <w:t>Ре</w:t>
      </w:r>
      <w:r w:rsidR="000A4379">
        <w:rPr>
          <w:sz w:val="28"/>
          <w:szCs w:val="28"/>
        </w:rPr>
        <w:t>с</w:t>
      </w:r>
      <w:r w:rsidR="000A4379">
        <w:rPr>
          <w:sz w:val="28"/>
          <w:szCs w:val="28"/>
        </w:rPr>
        <w:t xml:space="preserve">публики Татарстан </w:t>
      </w:r>
      <w:r w:rsidR="002176A5" w:rsidRPr="004C69C0">
        <w:rPr>
          <w:sz w:val="28"/>
          <w:szCs w:val="28"/>
        </w:rPr>
        <w:t>сценарных условий, основных параметров прогноза социал</w:t>
      </w:r>
      <w:r w:rsidR="002176A5" w:rsidRPr="004C69C0">
        <w:rPr>
          <w:sz w:val="28"/>
          <w:szCs w:val="28"/>
        </w:rPr>
        <w:t>ь</w:t>
      </w:r>
      <w:r w:rsidR="002176A5" w:rsidRPr="004C69C0">
        <w:rPr>
          <w:sz w:val="28"/>
          <w:szCs w:val="28"/>
        </w:rPr>
        <w:t xml:space="preserve">но-экономического развития </w:t>
      </w:r>
      <w:r w:rsidR="000A4379">
        <w:rPr>
          <w:sz w:val="28"/>
          <w:szCs w:val="28"/>
        </w:rPr>
        <w:t>Республики Татарстан</w:t>
      </w:r>
      <w:r w:rsidR="002176A5" w:rsidRPr="004C69C0">
        <w:rPr>
          <w:sz w:val="28"/>
          <w:szCs w:val="28"/>
        </w:rPr>
        <w:t xml:space="preserve"> и прогнозируемых измен</w:t>
      </w:r>
      <w:r w:rsidR="002176A5" w:rsidRPr="004C69C0">
        <w:rPr>
          <w:sz w:val="28"/>
          <w:szCs w:val="28"/>
        </w:rPr>
        <w:t>е</w:t>
      </w:r>
      <w:r w:rsidR="002176A5" w:rsidRPr="004C69C0">
        <w:rPr>
          <w:sz w:val="28"/>
          <w:szCs w:val="28"/>
        </w:rPr>
        <w:t>ний цен (тарифов) на товары, услуги хозяйствующих субъектов, осуществля</w:t>
      </w:r>
      <w:r w:rsidR="002176A5" w:rsidRPr="004C69C0">
        <w:rPr>
          <w:sz w:val="28"/>
          <w:szCs w:val="28"/>
        </w:rPr>
        <w:t>ю</w:t>
      </w:r>
      <w:r w:rsidR="002176A5" w:rsidRPr="004C69C0">
        <w:rPr>
          <w:sz w:val="28"/>
          <w:szCs w:val="28"/>
        </w:rPr>
        <w:t>щих регулируемые виды деятельности в инфраструктурном секторе, на 202</w:t>
      </w:r>
      <w:r w:rsidR="00747E9E" w:rsidRPr="004C69C0">
        <w:rPr>
          <w:sz w:val="28"/>
          <w:szCs w:val="28"/>
        </w:rPr>
        <w:t>2</w:t>
      </w:r>
      <w:r w:rsidR="002176A5" w:rsidRPr="004C69C0">
        <w:rPr>
          <w:sz w:val="28"/>
          <w:szCs w:val="28"/>
        </w:rPr>
        <w:t xml:space="preserve"> год и на плановый период 202</w:t>
      </w:r>
      <w:r w:rsidR="00747E9E" w:rsidRPr="004C69C0">
        <w:rPr>
          <w:sz w:val="28"/>
          <w:szCs w:val="28"/>
        </w:rPr>
        <w:t>3</w:t>
      </w:r>
      <w:r w:rsidR="002176A5" w:rsidRPr="004C69C0">
        <w:rPr>
          <w:sz w:val="28"/>
          <w:szCs w:val="28"/>
        </w:rPr>
        <w:t xml:space="preserve"> и 202</w:t>
      </w:r>
      <w:r w:rsidR="00747E9E" w:rsidRPr="004C69C0">
        <w:rPr>
          <w:sz w:val="28"/>
          <w:szCs w:val="28"/>
        </w:rPr>
        <w:t>4</w:t>
      </w:r>
      <w:r w:rsidR="002176A5" w:rsidRPr="004C69C0">
        <w:rPr>
          <w:sz w:val="28"/>
          <w:szCs w:val="28"/>
        </w:rPr>
        <w:t xml:space="preserve"> годов по базовому варианту.</w:t>
      </w:r>
      <w:r w:rsidR="00B028DE" w:rsidRPr="004C69C0">
        <w:rPr>
          <w:sz w:val="28"/>
          <w:szCs w:val="28"/>
        </w:rPr>
        <w:t xml:space="preserve"> Также </w:t>
      </w:r>
      <w:r w:rsidRPr="004C69C0">
        <w:rPr>
          <w:sz w:val="28"/>
          <w:szCs w:val="28"/>
        </w:rPr>
        <w:t>учитыв</w:t>
      </w:r>
      <w:r w:rsidRPr="004C69C0">
        <w:rPr>
          <w:sz w:val="28"/>
          <w:szCs w:val="28"/>
        </w:rPr>
        <w:t>а</w:t>
      </w:r>
      <w:r w:rsidRPr="004C69C0">
        <w:rPr>
          <w:sz w:val="28"/>
          <w:szCs w:val="28"/>
        </w:rPr>
        <w:t xml:space="preserve">ются исполнение бюджета по доходам за </w:t>
      </w:r>
      <w:r w:rsidR="000A4379">
        <w:rPr>
          <w:sz w:val="28"/>
          <w:szCs w:val="28"/>
        </w:rPr>
        <w:t>9</w:t>
      </w:r>
      <w:r w:rsidRPr="004C69C0">
        <w:rPr>
          <w:sz w:val="28"/>
          <w:szCs w:val="28"/>
        </w:rPr>
        <w:t xml:space="preserve"> месяцев тек</w:t>
      </w:r>
      <w:r w:rsidRPr="004C69C0">
        <w:rPr>
          <w:sz w:val="28"/>
          <w:szCs w:val="28"/>
        </w:rPr>
        <w:t>у</w:t>
      </w:r>
      <w:r w:rsidRPr="004C69C0">
        <w:rPr>
          <w:sz w:val="28"/>
          <w:szCs w:val="28"/>
        </w:rPr>
        <w:t xml:space="preserve">щего года и ожидаемое исполнение до конца года, </w:t>
      </w:r>
      <w:r w:rsidR="00D25D54" w:rsidRPr="004C69C0">
        <w:rPr>
          <w:sz w:val="28"/>
          <w:szCs w:val="28"/>
        </w:rPr>
        <w:t xml:space="preserve">показатели финансово-хозяйственной деятельности </w:t>
      </w:r>
      <w:r w:rsidRPr="004C69C0">
        <w:rPr>
          <w:sz w:val="28"/>
          <w:szCs w:val="28"/>
        </w:rPr>
        <w:t xml:space="preserve">крупных </w:t>
      </w:r>
      <w:proofErr w:type="spellStart"/>
      <w:r w:rsidRPr="004C69C0">
        <w:rPr>
          <w:sz w:val="28"/>
          <w:szCs w:val="28"/>
        </w:rPr>
        <w:t>бюджетообразующих</w:t>
      </w:r>
      <w:proofErr w:type="spellEnd"/>
      <w:r w:rsidRPr="004C69C0">
        <w:rPr>
          <w:sz w:val="28"/>
          <w:szCs w:val="28"/>
        </w:rPr>
        <w:t xml:space="preserve"> предприятий</w:t>
      </w:r>
      <w:r w:rsidR="00D25D54" w:rsidRPr="004C69C0">
        <w:rPr>
          <w:sz w:val="28"/>
          <w:szCs w:val="28"/>
        </w:rPr>
        <w:t xml:space="preserve">  на предстоящий трехлетний пер</w:t>
      </w:r>
      <w:r w:rsidR="00D25D54" w:rsidRPr="004C69C0">
        <w:rPr>
          <w:sz w:val="28"/>
          <w:szCs w:val="28"/>
        </w:rPr>
        <w:t>и</w:t>
      </w:r>
      <w:r w:rsidR="00D25D54" w:rsidRPr="004C69C0">
        <w:rPr>
          <w:sz w:val="28"/>
          <w:szCs w:val="28"/>
        </w:rPr>
        <w:lastRenderedPageBreak/>
        <w:t>од</w:t>
      </w:r>
      <w:r w:rsidRPr="004C69C0">
        <w:rPr>
          <w:sz w:val="28"/>
          <w:szCs w:val="28"/>
        </w:rPr>
        <w:t xml:space="preserve">, прогнозируемые темпы роста фонда оплаты труда </w:t>
      </w:r>
      <w:r w:rsidR="00D25D54" w:rsidRPr="004C69C0">
        <w:rPr>
          <w:sz w:val="28"/>
          <w:szCs w:val="28"/>
        </w:rPr>
        <w:t xml:space="preserve">на 2022-2024 годы </w:t>
      </w:r>
      <w:r w:rsidRPr="004C69C0">
        <w:rPr>
          <w:sz w:val="28"/>
          <w:szCs w:val="28"/>
        </w:rPr>
        <w:t>и др</w:t>
      </w:r>
      <w:r w:rsidRPr="004C69C0">
        <w:rPr>
          <w:sz w:val="28"/>
          <w:szCs w:val="28"/>
        </w:rPr>
        <w:t>у</w:t>
      </w:r>
      <w:r w:rsidRPr="004C69C0">
        <w:rPr>
          <w:sz w:val="28"/>
          <w:szCs w:val="28"/>
        </w:rPr>
        <w:t xml:space="preserve">гие факторы.  </w:t>
      </w:r>
      <w:r w:rsidR="00B028DE" w:rsidRPr="004C69C0">
        <w:rPr>
          <w:sz w:val="28"/>
          <w:szCs w:val="28"/>
        </w:rPr>
        <w:t xml:space="preserve"> </w:t>
      </w:r>
    </w:p>
    <w:p w:rsidR="00950359" w:rsidRDefault="00950359" w:rsidP="004C69C0">
      <w:pPr>
        <w:spacing w:line="288" w:lineRule="auto"/>
        <w:ind w:firstLine="709"/>
        <w:jc w:val="both"/>
        <w:rPr>
          <w:sz w:val="28"/>
          <w:szCs w:val="28"/>
        </w:rPr>
      </w:pPr>
      <w:r w:rsidRPr="004C69C0">
        <w:rPr>
          <w:sz w:val="28"/>
          <w:szCs w:val="28"/>
        </w:rPr>
        <w:t xml:space="preserve">При расчете расходной части консолидированного бюджета </w:t>
      </w:r>
      <w:proofErr w:type="spellStart"/>
      <w:r w:rsidR="00300410">
        <w:rPr>
          <w:sz w:val="28"/>
          <w:szCs w:val="28"/>
        </w:rPr>
        <w:t>Азнакаевского</w:t>
      </w:r>
      <w:proofErr w:type="spellEnd"/>
      <w:r w:rsidR="00300410">
        <w:rPr>
          <w:sz w:val="28"/>
          <w:szCs w:val="28"/>
        </w:rPr>
        <w:t xml:space="preserve"> муниципального района </w:t>
      </w:r>
      <w:r w:rsidRPr="004C69C0">
        <w:rPr>
          <w:sz w:val="28"/>
          <w:szCs w:val="28"/>
        </w:rPr>
        <w:t>Республики Татарстан на 202</w:t>
      </w:r>
      <w:r w:rsidR="00CA05D5" w:rsidRPr="004C69C0">
        <w:rPr>
          <w:sz w:val="28"/>
          <w:szCs w:val="28"/>
        </w:rPr>
        <w:t>2</w:t>
      </w:r>
      <w:r w:rsidRPr="004C69C0">
        <w:rPr>
          <w:sz w:val="28"/>
          <w:szCs w:val="28"/>
        </w:rPr>
        <w:t xml:space="preserve"> – 202</w:t>
      </w:r>
      <w:r w:rsidR="00CA05D5" w:rsidRPr="004C69C0">
        <w:rPr>
          <w:sz w:val="28"/>
          <w:szCs w:val="28"/>
        </w:rPr>
        <w:t>4</w:t>
      </w:r>
      <w:r w:rsidRPr="004C69C0">
        <w:rPr>
          <w:sz w:val="28"/>
          <w:szCs w:val="28"/>
        </w:rPr>
        <w:t xml:space="preserve"> годы предлагается использовать следующие критерии:</w:t>
      </w:r>
    </w:p>
    <w:p w:rsidR="008770A6" w:rsidRDefault="008770A6" w:rsidP="004C69C0">
      <w:pPr>
        <w:spacing w:line="288" w:lineRule="auto"/>
        <w:ind w:firstLine="709"/>
        <w:jc w:val="both"/>
        <w:rPr>
          <w:sz w:val="28"/>
          <w:szCs w:val="28"/>
        </w:rPr>
      </w:pPr>
    </w:p>
    <w:p w:rsidR="008770A6" w:rsidRDefault="008770A6" w:rsidP="004C69C0">
      <w:pPr>
        <w:spacing w:line="288" w:lineRule="auto"/>
        <w:ind w:firstLine="709"/>
        <w:jc w:val="both"/>
        <w:rPr>
          <w:sz w:val="28"/>
          <w:szCs w:val="28"/>
        </w:rPr>
      </w:pPr>
    </w:p>
    <w:p w:rsidR="008770A6" w:rsidRDefault="008770A6" w:rsidP="004C69C0">
      <w:pPr>
        <w:spacing w:line="288" w:lineRule="auto"/>
        <w:ind w:firstLine="709"/>
        <w:jc w:val="both"/>
        <w:rPr>
          <w:sz w:val="28"/>
          <w:szCs w:val="28"/>
        </w:rPr>
      </w:pPr>
    </w:p>
    <w:p w:rsidR="008770A6" w:rsidRPr="004C69C0" w:rsidRDefault="008770A6" w:rsidP="004C69C0">
      <w:pPr>
        <w:spacing w:line="288" w:lineRule="auto"/>
        <w:ind w:firstLine="709"/>
        <w:jc w:val="both"/>
        <w:rPr>
          <w:sz w:val="28"/>
          <w:szCs w:val="28"/>
        </w:rPr>
      </w:pPr>
    </w:p>
    <w:tbl>
      <w:tblPr>
        <w:tblW w:w="4962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147"/>
        <w:gridCol w:w="1926"/>
        <w:gridCol w:w="1924"/>
        <w:gridCol w:w="1922"/>
      </w:tblGrid>
      <w:tr w:rsidR="0028315E" w:rsidRPr="00880422" w:rsidTr="0028315E">
        <w:trPr>
          <w:trHeight w:val="561"/>
          <w:tblHeader/>
        </w:trPr>
        <w:tc>
          <w:tcPr>
            <w:tcW w:w="2090" w:type="pct"/>
            <w:vAlign w:val="center"/>
          </w:tcPr>
          <w:p w:rsidR="00950359" w:rsidRPr="00880422" w:rsidRDefault="00950359" w:rsidP="004C69C0">
            <w:pPr>
              <w:tabs>
                <w:tab w:val="center" w:pos="4536"/>
                <w:tab w:val="right" w:pos="9072"/>
              </w:tabs>
              <w:spacing w:line="288" w:lineRule="auto"/>
              <w:ind w:firstLine="709"/>
              <w:jc w:val="center"/>
            </w:pPr>
            <w:r w:rsidRPr="00880422">
              <w:t>Наименование</w:t>
            </w:r>
          </w:p>
        </w:tc>
        <w:tc>
          <w:tcPr>
            <w:tcW w:w="971" w:type="pct"/>
            <w:vAlign w:val="center"/>
          </w:tcPr>
          <w:p w:rsidR="00950359" w:rsidRPr="00880422" w:rsidRDefault="00950359" w:rsidP="0028315E">
            <w:pPr>
              <w:tabs>
                <w:tab w:val="center" w:pos="4536"/>
                <w:tab w:val="right" w:pos="9072"/>
              </w:tabs>
              <w:spacing w:line="288" w:lineRule="auto"/>
              <w:ind w:firstLine="30"/>
              <w:jc w:val="center"/>
            </w:pPr>
            <w:r w:rsidRPr="00880422">
              <w:t>202</w:t>
            </w:r>
            <w:r w:rsidR="00CA05D5" w:rsidRPr="00880422">
              <w:t>2</w:t>
            </w:r>
            <w:r w:rsidRPr="00880422">
              <w:t xml:space="preserve"> год</w:t>
            </w:r>
          </w:p>
        </w:tc>
        <w:tc>
          <w:tcPr>
            <w:tcW w:w="970" w:type="pct"/>
            <w:vAlign w:val="center"/>
          </w:tcPr>
          <w:p w:rsidR="00950359" w:rsidRPr="00880422" w:rsidRDefault="00950359" w:rsidP="0028315E">
            <w:pPr>
              <w:tabs>
                <w:tab w:val="center" w:pos="4536"/>
                <w:tab w:val="right" w:pos="9072"/>
              </w:tabs>
              <w:spacing w:line="288" w:lineRule="auto"/>
              <w:ind w:firstLine="30"/>
              <w:jc w:val="center"/>
            </w:pPr>
            <w:r w:rsidRPr="00880422">
              <w:t>202</w:t>
            </w:r>
            <w:r w:rsidR="00CA05D5" w:rsidRPr="00880422">
              <w:t>3</w:t>
            </w:r>
            <w:r w:rsidRPr="00880422">
              <w:t xml:space="preserve"> год</w:t>
            </w:r>
          </w:p>
        </w:tc>
        <w:tc>
          <w:tcPr>
            <w:tcW w:w="969" w:type="pct"/>
            <w:vAlign w:val="center"/>
          </w:tcPr>
          <w:p w:rsidR="00950359" w:rsidRPr="00880422" w:rsidRDefault="00950359" w:rsidP="0028315E">
            <w:pPr>
              <w:tabs>
                <w:tab w:val="center" w:pos="4536"/>
                <w:tab w:val="right" w:pos="9072"/>
              </w:tabs>
              <w:spacing w:line="288" w:lineRule="auto"/>
              <w:ind w:firstLine="30"/>
              <w:jc w:val="center"/>
            </w:pPr>
            <w:r w:rsidRPr="00880422">
              <w:t>202</w:t>
            </w:r>
            <w:r w:rsidR="00CA05D5" w:rsidRPr="00880422">
              <w:t>4</w:t>
            </w:r>
            <w:r w:rsidRPr="00880422">
              <w:t xml:space="preserve"> год</w:t>
            </w:r>
          </w:p>
        </w:tc>
      </w:tr>
      <w:tr w:rsidR="00950359" w:rsidRPr="00880422" w:rsidTr="0028315E">
        <w:tc>
          <w:tcPr>
            <w:tcW w:w="2090" w:type="pct"/>
            <w:vAlign w:val="center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</w:pPr>
            <w:r w:rsidRPr="00880422">
              <w:t>Заработная плата работников гос</w:t>
            </w:r>
            <w:r w:rsidRPr="00880422">
              <w:t>у</w:t>
            </w:r>
            <w:r w:rsidRPr="00880422">
              <w:t>дарственных и муниципальных бю</w:t>
            </w:r>
            <w:r w:rsidRPr="00880422">
              <w:t>д</w:t>
            </w:r>
            <w:r w:rsidRPr="00880422">
              <w:t>жетных и автономных учреждений</w:t>
            </w:r>
          </w:p>
        </w:tc>
        <w:tc>
          <w:tcPr>
            <w:tcW w:w="2910" w:type="pct"/>
            <w:gridSpan w:val="3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ind w:firstLine="34"/>
              <w:jc w:val="center"/>
            </w:pPr>
            <w:r w:rsidRPr="00880422">
              <w:t xml:space="preserve">доведение </w:t>
            </w:r>
            <w:proofErr w:type="gramStart"/>
            <w:r w:rsidRPr="00880422">
              <w:t>до</w:t>
            </w:r>
            <w:proofErr w:type="gramEnd"/>
            <w:r w:rsidRPr="00880422">
              <w:t xml:space="preserve"> </w:t>
            </w:r>
            <w:proofErr w:type="gramStart"/>
            <w:r w:rsidRPr="00880422">
              <w:t>МРОТ</w:t>
            </w:r>
            <w:proofErr w:type="gramEnd"/>
            <w:r w:rsidRPr="00880422">
              <w:t xml:space="preserve"> с 1 января – ежегодно</w:t>
            </w:r>
          </w:p>
        </w:tc>
      </w:tr>
      <w:tr w:rsidR="00950359" w:rsidRPr="00880422" w:rsidTr="0028315E">
        <w:trPr>
          <w:trHeight w:val="522"/>
        </w:trPr>
        <w:tc>
          <w:tcPr>
            <w:tcW w:w="2090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</w:pPr>
            <w:r w:rsidRPr="00880422">
              <w:t>Заработная плата отдельных катег</w:t>
            </w:r>
            <w:r w:rsidRPr="00880422">
              <w:t>о</w:t>
            </w:r>
            <w:r w:rsidRPr="00880422">
              <w:t>рий работников бюджетной сферы (обозначенных в Указах Президента Р</w:t>
            </w:r>
            <w:r w:rsidR="00EE1164" w:rsidRPr="00880422">
              <w:rPr>
                <w:lang w:val="tt-RU"/>
              </w:rPr>
              <w:t>оссийской Федерации</w:t>
            </w:r>
            <w:r w:rsidRPr="00880422">
              <w:t xml:space="preserve"> от 07.05.2012</w:t>
            </w:r>
            <w:r w:rsidR="00CA05D5" w:rsidRPr="00880422">
              <w:t xml:space="preserve"> г.</w:t>
            </w:r>
            <w:r w:rsidRPr="00880422">
              <w:t xml:space="preserve">  №597, от 01.06.2012 </w:t>
            </w:r>
            <w:r w:rsidR="00CA05D5" w:rsidRPr="00880422">
              <w:t>г.</w:t>
            </w:r>
            <w:r w:rsidRPr="00880422">
              <w:t xml:space="preserve"> №761, от 28.12.2012 </w:t>
            </w:r>
            <w:r w:rsidR="00CA05D5" w:rsidRPr="00880422">
              <w:t>г.</w:t>
            </w:r>
            <w:r w:rsidRPr="00880422">
              <w:t xml:space="preserve"> №1688)</w:t>
            </w:r>
          </w:p>
        </w:tc>
        <w:tc>
          <w:tcPr>
            <w:tcW w:w="2910" w:type="pct"/>
            <w:gridSpan w:val="3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ind w:firstLine="34"/>
              <w:jc w:val="center"/>
            </w:pPr>
            <w:r w:rsidRPr="00880422">
              <w:t xml:space="preserve">в соответствии с Указами Президента </w:t>
            </w:r>
            <w:r w:rsidR="00EE1164" w:rsidRPr="00880422">
              <w:t>Р</w:t>
            </w:r>
            <w:r w:rsidR="00EE1164" w:rsidRPr="00880422">
              <w:rPr>
                <w:lang w:val="tt-RU"/>
              </w:rPr>
              <w:t>оссийской Федерации</w:t>
            </w:r>
            <w:r w:rsidRPr="00880422">
              <w:t xml:space="preserve"> от 07.05.2012</w:t>
            </w:r>
            <w:r w:rsidR="00CA05D5" w:rsidRPr="00880422">
              <w:t xml:space="preserve"> г.</w:t>
            </w:r>
            <w:r w:rsidRPr="00880422">
              <w:t xml:space="preserve"> №597, от 01.06.2012 </w:t>
            </w:r>
            <w:r w:rsidR="00CA05D5" w:rsidRPr="00880422">
              <w:t xml:space="preserve">г. </w:t>
            </w:r>
            <w:r w:rsidRPr="00880422">
              <w:t>№</w:t>
            </w:r>
            <w:r w:rsidR="00EE1164" w:rsidRPr="00880422">
              <w:t xml:space="preserve"> </w:t>
            </w:r>
            <w:r w:rsidRPr="00880422">
              <w:t xml:space="preserve">761, от 28.12.2012 </w:t>
            </w:r>
            <w:r w:rsidR="00CA05D5" w:rsidRPr="00880422">
              <w:t xml:space="preserve">г. </w:t>
            </w:r>
            <w:r w:rsidRPr="00880422">
              <w:t>№1688</w:t>
            </w:r>
          </w:p>
        </w:tc>
      </w:tr>
      <w:tr w:rsidR="00950359" w:rsidRPr="00880422" w:rsidTr="0028315E">
        <w:tc>
          <w:tcPr>
            <w:tcW w:w="2090" w:type="pct"/>
            <w:vAlign w:val="center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rPr>
                <w:i/>
              </w:rPr>
            </w:pPr>
            <w:r w:rsidRPr="00880422">
              <w:t>Заработная плата в органах госуда</w:t>
            </w:r>
            <w:r w:rsidRPr="00880422">
              <w:t>р</w:t>
            </w:r>
            <w:r w:rsidRPr="00880422">
              <w:t>ственного и муниципального упра</w:t>
            </w:r>
            <w:r w:rsidRPr="00880422">
              <w:t>в</w:t>
            </w:r>
            <w:r w:rsidRPr="00880422">
              <w:t>ления</w:t>
            </w:r>
          </w:p>
        </w:tc>
        <w:tc>
          <w:tcPr>
            <w:tcW w:w="2910" w:type="pct"/>
            <w:gridSpan w:val="3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ind w:firstLine="34"/>
              <w:jc w:val="center"/>
            </w:pPr>
            <w:r w:rsidRPr="00880422">
              <w:t>на уровне 202</w:t>
            </w:r>
            <w:r w:rsidR="00CA05D5" w:rsidRPr="00880422">
              <w:t>1 года</w:t>
            </w:r>
          </w:p>
        </w:tc>
      </w:tr>
      <w:tr w:rsidR="0028315E" w:rsidRPr="00880422" w:rsidTr="0028315E">
        <w:tc>
          <w:tcPr>
            <w:tcW w:w="2090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</w:pPr>
            <w:r w:rsidRPr="00880422">
              <w:t xml:space="preserve">Публичные обязательства </w:t>
            </w:r>
          </w:p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</w:pPr>
            <w:r w:rsidRPr="00880422">
              <w:t>(денежные выплаты населению)</w:t>
            </w:r>
          </w:p>
        </w:tc>
        <w:tc>
          <w:tcPr>
            <w:tcW w:w="971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повышение с 01.01.202</w:t>
            </w:r>
            <w:r w:rsidR="00CA05D5" w:rsidRPr="00880422">
              <w:t>2</w:t>
            </w:r>
            <w:r w:rsidRPr="00880422">
              <w:t xml:space="preserve"> </w:t>
            </w:r>
            <w:r w:rsidR="00CA05D5" w:rsidRPr="00880422">
              <w:t>г.</w:t>
            </w:r>
          </w:p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на 4,0 %</w:t>
            </w:r>
          </w:p>
        </w:tc>
        <w:tc>
          <w:tcPr>
            <w:tcW w:w="970" w:type="pct"/>
          </w:tcPr>
          <w:p w:rsidR="00950359" w:rsidRPr="00880422" w:rsidRDefault="00CA05D5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повышение с 01.01.2023</w:t>
            </w:r>
            <w:r w:rsidR="00950359" w:rsidRPr="00880422">
              <w:t xml:space="preserve"> </w:t>
            </w:r>
            <w:r w:rsidRPr="00880422">
              <w:t>г.</w:t>
            </w:r>
          </w:p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на 4,0 %</w:t>
            </w:r>
          </w:p>
        </w:tc>
        <w:tc>
          <w:tcPr>
            <w:tcW w:w="969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повышение с 01.01.202</w:t>
            </w:r>
            <w:r w:rsidR="00CA05D5" w:rsidRPr="00880422">
              <w:t>4</w:t>
            </w:r>
            <w:r w:rsidRPr="00880422">
              <w:t xml:space="preserve"> </w:t>
            </w:r>
            <w:r w:rsidR="00CA05D5" w:rsidRPr="00880422">
              <w:t>г.</w:t>
            </w:r>
          </w:p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на 4,0 %</w:t>
            </w:r>
          </w:p>
        </w:tc>
      </w:tr>
      <w:tr w:rsidR="0028315E" w:rsidRPr="00880422" w:rsidTr="0028315E">
        <w:tc>
          <w:tcPr>
            <w:tcW w:w="2090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</w:pPr>
            <w:r w:rsidRPr="00880422">
              <w:t>Стипендии</w:t>
            </w:r>
          </w:p>
        </w:tc>
        <w:tc>
          <w:tcPr>
            <w:tcW w:w="971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повышение с 01.09.202</w:t>
            </w:r>
            <w:r w:rsidR="00CA05D5" w:rsidRPr="00880422">
              <w:t>2</w:t>
            </w:r>
            <w:r w:rsidRPr="00880422">
              <w:t xml:space="preserve"> </w:t>
            </w:r>
            <w:r w:rsidR="00CA05D5" w:rsidRPr="00880422">
              <w:t>г.</w:t>
            </w:r>
          </w:p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на 4,0 %</w:t>
            </w:r>
          </w:p>
        </w:tc>
        <w:tc>
          <w:tcPr>
            <w:tcW w:w="970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повышение с 01.09.202</w:t>
            </w:r>
            <w:r w:rsidR="00CA05D5" w:rsidRPr="00880422">
              <w:t>3</w:t>
            </w:r>
            <w:r w:rsidRPr="00880422">
              <w:t xml:space="preserve"> </w:t>
            </w:r>
            <w:r w:rsidR="00CA05D5" w:rsidRPr="00880422">
              <w:t>г.</w:t>
            </w:r>
          </w:p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на 4,0 %</w:t>
            </w:r>
          </w:p>
        </w:tc>
        <w:tc>
          <w:tcPr>
            <w:tcW w:w="969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повышение с 01.09.202</w:t>
            </w:r>
            <w:r w:rsidR="00CA05D5" w:rsidRPr="00880422">
              <w:t>4</w:t>
            </w:r>
            <w:r w:rsidRPr="00880422">
              <w:t xml:space="preserve"> </w:t>
            </w:r>
            <w:r w:rsidR="00CA05D5" w:rsidRPr="00880422">
              <w:t>г.</w:t>
            </w:r>
          </w:p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на 4,0 %</w:t>
            </w:r>
          </w:p>
        </w:tc>
      </w:tr>
      <w:tr w:rsidR="0028315E" w:rsidRPr="00880422" w:rsidTr="0028315E">
        <w:tc>
          <w:tcPr>
            <w:tcW w:w="2090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</w:pPr>
            <w:r w:rsidRPr="00880422">
              <w:t>Продукты питания, медикаменты</w:t>
            </w:r>
          </w:p>
        </w:tc>
        <w:tc>
          <w:tcPr>
            <w:tcW w:w="971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повышение с 01.01.202</w:t>
            </w:r>
            <w:r w:rsidR="00CA05D5" w:rsidRPr="00880422">
              <w:t>2</w:t>
            </w:r>
            <w:r w:rsidRPr="00880422">
              <w:t xml:space="preserve"> </w:t>
            </w:r>
            <w:r w:rsidR="00CA05D5" w:rsidRPr="00880422">
              <w:t>г.</w:t>
            </w:r>
          </w:p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на 4,0 %</w:t>
            </w:r>
          </w:p>
        </w:tc>
        <w:tc>
          <w:tcPr>
            <w:tcW w:w="970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повышение с 01.01.202</w:t>
            </w:r>
            <w:r w:rsidR="00CA05D5" w:rsidRPr="00880422">
              <w:t>3</w:t>
            </w:r>
            <w:r w:rsidRPr="00880422">
              <w:t xml:space="preserve"> </w:t>
            </w:r>
            <w:r w:rsidR="00CA05D5" w:rsidRPr="00880422">
              <w:t>г.</w:t>
            </w:r>
          </w:p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на 4,0 %</w:t>
            </w:r>
          </w:p>
        </w:tc>
        <w:tc>
          <w:tcPr>
            <w:tcW w:w="969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повышение с 01.01.202</w:t>
            </w:r>
            <w:r w:rsidR="00CA05D5" w:rsidRPr="00880422">
              <w:t>4</w:t>
            </w:r>
            <w:r w:rsidRPr="00880422">
              <w:t xml:space="preserve"> </w:t>
            </w:r>
            <w:r w:rsidR="00CA05D5" w:rsidRPr="00880422">
              <w:t>г.</w:t>
            </w:r>
          </w:p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на 4,0 %</w:t>
            </w:r>
          </w:p>
        </w:tc>
      </w:tr>
      <w:tr w:rsidR="0028315E" w:rsidRPr="00880422" w:rsidTr="0028315E">
        <w:tc>
          <w:tcPr>
            <w:tcW w:w="2090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</w:pPr>
            <w:r w:rsidRPr="00880422">
              <w:t>Коммунальные услуги</w:t>
            </w:r>
          </w:p>
        </w:tc>
        <w:tc>
          <w:tcPr>
            <w:tcW w:w="971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повышение с 01.07.202</w:t>
            </w:r>
            <w:r w:rsidR="00CA05D5" w:rsidRPr="00880422">
              <w:t>2</w:t>
            </w:r>
            <w:r w:rsidRPr="00880422">
              <w:t xml:space="preserve"> </w:t>
            </w:r>
            <w:r w:rsidR="00CA05D5" w:rsidRPr="00880422">
              <w:t>г.</w:t>
            </w:r>
          </w:p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на 4,0 %</w:t>
            </w:r>
          </w:p>
        </w:tc>
        <w:tc>
          <w:tcPr>
            <w:tcW w:w="970" w:type="pct"/>
          </w:tcPr>
          <w:p w:rsidR="00950359" w:rsidRPr="00880422" w:rsidRDefault="00CA05D5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повышение с 01.07.2023</w:t>
            </w:r>
            <w:r w:rsidR="00950359" w:rsidRPr="00880422">
              <w:t xml:space="preserve"> </w:t>
            </w:r>
            <w:r w:rsidRPr="00880422">
              <w:t>г.</w:t>
            </w:r>
          </w:p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на 4,0 %</w:t>
            </w:r>
          </w:p>
        </w:tc>
        <w:tc>
          <w:tcPr>
            <w:tcW w:w="969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повышение с 01.07.202</w:t>
            </w:r>
            <w:r w:rsidR="00CA05D5" w:rsidRPr="00880422">
              <w:t>4</w:t>
            </w:r>
            <w:r w:rsidRPr="00880422">
              <w:t xml:space="preserve"> </w:t>
            </w:r>
            <w:r w:rsidR="00CA05D5" w:rsidRPr="00880422">
              <w:t>г.</w:t>
            </w:r>
          </w:p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на 4,0 %</w:t>
            </w:r>
          </w:p>
        </w:tc>
      </w:tr>
      <w:tr w:rsidR="00950359" w:rsidRPr="00880422" w:rsidTr="0028315E">
        <w:tc>
          <w:tcPr>
            <w:tcW w:w="2090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</w:pPr>
            <w:r w:rsidRPr="00880422">
              <w:t xml:space="preserve">Остальные расходы </w:t>
            </w:r>
          </w:p>
        </w:tc>
        <w:tc>
          <w:tcPr>
            <w:tcW w:w="2910" w:type="pct"/>
            <w:gridSpan w:val="3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ind w:firstLine="34"/>
              <w:jc w:val="center"/>
            </w:pPr>
            <w:r w:rsidRPr="00880422">
              <w:t>на уровне 202</w:t>
            </w:r>
            <w:r w:rsidR="00CA05D5" w:rsidRPr="00880422">
              <w:t>1</w:t>
            </w:r>
            <w:r w:rsidRPr="00880422">
              <w:t xml:space="preserve"> г</w:t>
            </w:r>
            <w:r w:rsidR="00EE1164" w:rsidRPr="00880422">
              <w:t>ода</w:t>
            </w:r>
          </w:p>
        </w:tc>
      </w:tr>
    </w:tbl>
    <w:p w:rsidR="00950359" w:rsidRPr="004C69C0" w:rsidRDefault="00950359" w:rsidP="004C69C0">
      <w:pPr>
        <w:pStyle w:val="ad"/>
        <w:spacing w:line="288" w:lineRule="auto"/>
        <w:ind w:firstLine="709"/>
        <w:rPr>
          <w:sz w:val="28"/>
          <w:szCs w:val="28"/>
        </w:rPr>
      </w:pPr>
    </w:p>
    <w:p w:rsidR="00950359" w:rsidRPr="004C69C0" w:rsidRDefault="00950359" w:rsidP="004C69C0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sz w:val="28"/>
          <w:szCs w:val="28"/>
        </w:rPr>
        <w:t>В предстоящий трехлетний период основным приоритетом при планиров</w:t>
      </w:r>
      <w:r w:rsidRPr="004C69C0">
        <w:rPr>
          <w:sz w:val="28"/>
          <w:szCs w:val="28"/>
        </w:rPr>
        <w:t>а</w:t>
      </w:r>
      <w:r w:rsidRPr="004C69C0">
        <w:rPr>
          <w:sz w:val="28"/>
          <w:szCs w:val="28"/>
        </w:rPr>
        <w:t xml:space="preserve">нии бюджетных расходов </w:t>
      </w:r>
      <w:r w:rsidR="00785D9D" w:rsidRPr="004C69C0">
        <w:rPr>
          <w:sz w:val="28"/>
          <w:szCs w:val="28"/>
        </w:rPr>
        <w:t xml:space="preserve">будет оставаться </w:t>
      </w:r>
      <w:r w:rsidRPr="004C69C0">
        <w:rPr>
          <w:sz w:val="28"/>
          <w:szCs w:val="28"/>
        </w:rPr>
        <w:t>ориентирование на достижение н</w:t>
      </w:r>
      <w:r w:rsidRPr="004C69C0">
        <w:rPr>
          <w:sz w:val="28"/>
          <w:szCs w:val="28"/>
        </w:rPr>
        <w:t>а</w:t>
      </w:r>
      <w:r w:rsidRPr="004C69C0">
        <w:rPr>
          <w:sz w:val="28"/>
          <w:szCs w:val="28"/>
        </w:rPr>
        <w:t>циональных целей развития, установленных Указом Президента Российской Ф</w:t>
      </w:r>
      <w:r w:rsidRPr="004C69C0">
        <w:rPr>
          <w:sz w:val="28"/>
          <w:szCs w:val="28"/>
        </w:rPr>
        <w:t>е</w:t>
      </w:r>
      <w:r w:rsidRPr="004C69C0">
        <w:rPr>
          <w:sz w:val="28"/>
          <w:szCs w:val="28"/>
        </w:rPr>
        <w:t>дерации от 21 июля 2020 года № 474 «О национальных целях развития Росси</w:t>
      </w:r>
      <w:r w:rsidRPr="004C69C0">
        <w:rPr>
          <w:sz w:val="28"/>
          <w:szCs w:val="28"/>
        </w:rPr>
        <w:t>й</w:t>
      </w:r>
      <w:r w:rsidRPr="004C69C0">
        <w:rPr>
          <w:sz w:val="28"/>
          <w:szCs w:val="28"/>
        </w:rPr>
        <w:t>ской Федерации на период до 2030 года»</w:t>
      </w:r>
      <w:r w:rsidR="00785D9D" w:rsidRPr="004C69C0">
        <w:rPr>
          <w:sz w:val="28"/>
          <w:szCs w:val="28"/>
        </w:rPr>
        <w:t>. Э</w:t>
      </w:r>
      <w:r w:rsidRPr="004C69C0">
        <w:rPr>
          <w:sz w:val="28"/>
          <w:szCs w:val="28"/>
        </w:rPr>
        <w:t>то будет о</w:t>
      </w:r>
      <w:r w:rsidR="00785D9D" w:rsidRPr="004C69C0">
        <w:rPr>
          <w:sz w:val="28"/>
          <w:szCs w:val="28"/>
        </w:rPr>
        <w:t xml:space="preserve">существляться </w:t>
      </w:r>
      <w:r w:rsidRPr="004C69C0">
        <w:rPr>
          <w:sz w:val="28"/>
          <w:szCs w:val="28"/>
        </w:rPr>
        <w:t>путем ре</w:t>
      </w:r>
      <w:r w:rsidRPr="004C69C0">
        <w:rPr>
          <w:sz w:val="28"/>
          <w:szCs w:val="28"/>
        </w:rPr>
        <w:t>а</w:t>
      </w:r>
      <w:r w:rsidRPr="004C69C0">
        <w:rPr>
          <w:sz w:val="28"/>
          <w:szCs w:val="28"/>
        </w:rPr>
        <w:t>лизации региональных проектов в рамках национальных (федеральных) прое</w:t>
      </w:r>
      <w:r w:rsidRPr="004C69C0">
        <w:rPr>
          <w:sz w:val="28"/>
          <w:szCs w:val="28"/>
        </w:rPr>
        <w:t>к</w:t>
      </w:r>
      <w:r w:rsidRPr="004C69C0">
        <w:rPr>
          <w:sz w:val="28"/>
          <w:szCs w:val="28"/>
        </w:rPr>
        <w:lastRenderedPageBreak/>
        <w:t>тов с достижением установленных индикаторов оценки эффективности их ре</w:t>
      </w:r>
      <w:r w:rsidRPr="004C69C0">
        <w:rPr>
          <w:sz w:val="28"/>
          <w:szCs w:val="28"/>
        </w:rPr>
        <w:t>а</w:t>
      </w:r>
      <w:r w:rsidRPr="004C69C0">
        <w:rPr>
          <w:sz w:val="28"/>
          <w:szCs w:val="28"/>
        </w:rPr>
        <w:t>лизации.</w:t>
      </w:r>
    </w:p>
    <w:p w:rsidR="00950359" w:rsidRPr="004C69C0" w:rsidRDefault="00785D9D" w:rsidP="004C69C0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rStyle w:val="a6"/>
          <w:rFonts w:eastAsia="Calibri"/>
          <w:b w:val="0"/>
          <w:bCs w:val="0"/>
          <w:sz w:val="28"/>
          <w:szCs w:val="28"/>
          <w:lang w:eastAsia="en-US"/>
        </w:rPr>
        <w:t>По-прежнему будет необходимо решать</w:t>
      </w:r>
      <w:r w:rsidR="00950359" w:rsidRPr="004C69C0">
        <w:rPr>
          <w:rStyle w:val="a6"/>
          <w:rFonts w:eastAsia="Calibri"/>
          <w:b w:val="0"/>
          <w:bCs w:val="0"/>
          <w:sz w:val="28"/>
          <w:szCs w:val="28"/>
          <w:lang w:eastAsia="en-US"/>
        </w:rPr>
        <w:t xml:space="preserve"> задач</w:t>
      </w:r>
      <w:r w:rsidRPr="004C69C0">
        <w:rPr>
          <w:rStyle w:val="a6"/>
          <w:rFonts w:eastAsia="Calibri"/>
          <w:b w:val="0"/>
          <w:bCs w:val="0"/>
          <w:sz w:val="28"/>
          <w:szCs w:val="28"/>
          <w:lang w:eastAsia="en-US"/>
        </w:rPr>
        <w:t>и</w:t>
      </w:r>
      <w:r w:rsidR="00950359" w:rsidRPr="004C69C0">
        <w:rPr>
          <w:rStyle w:val="a6"/>
          <w:rFonts w:eastAsia="Calibri"/>
          <w:b w:val="0"/>
          <w:bCs w:val="0"/>
          <w:sz w:val="28"/>
          <w:szCs w:val="28"/>
          <w:lang w:eastAsia="en-US"/>
        </w:rPr>
        <w:t xml:space="preserve"> </w:t>
      </w:r>
      <w:r w:rsidR="00950359" w:rsidRPr="004C69C0">
        <w:rPr>
          <w:rStyle w:val="a6"/>
          <w:rFonts w:eastAsia="Calibri"/>
          <w:b w:val="0"/>
          <w:sz w:val="28"/>
          <w:szCs w:val="28"/>
          <w:lang w:eastAsia="en-US"/>
        </w:rPr>
        <w:t>по обеспечению опред</w:t>
      </w:r>
      <w:r w:rsidR="00950359" w:rsidRPr="004C69C0">
        <w:rPr>
          <w:rStyle w:val="a6"/>
          <w:rFonts w:eastAsia="Calibri"/>
          <w:b w:val="0"/>
          <w:sz w:val="28"/>
          <w:szCs w:val="28"/>
          <w:lang w:eastAsia="en-US"/>
        </w:rPr>
        <w:t>е</w:t>
      </w:r>
      <w:r w:rsidR="00950359" w:rsidRPr="004C69C0">
        <w:rPr>
          <w:rStyle w:val="a6"/>
          <w:rFonts w:eastAsia="Calibri"/>
          <w:b w:val="0"/>
          <w:sz w:val="28"/>
          <w:szCs w:val="28"/>
          <w:lang w:eastAsia="en-US"/>
        </w:rPr>
        <w:t xml:space="preserve">ленного уровня заработной платы работников бюджетной сферы. В частности, необходимо ежегодно обеспечивать </w:t>
      </w:r>
      <w:r w:rsidR="00452D4E" w:rsidRPr="004C69C0">
        <w:rPr>
          <w:rStyle w:val="a6"/>
          <w:rFonts w:eastAsia="Calibri"/>
          <w:b w:val="0"/>
          <w:sz w:val="28"/>
          <w:szCs w:val="28"/>
          <w:lang w:eastAsia="en-US"/>
        </w:rPr>
        <w:t xml:space="preserve">достижение </w:t>
      </w:r>
      <w:r w:rsidR="00950359" w:rsidRPr="004C69C0">
        <w:rPr>
          <w:rStyle w:val="a6"/>
          <w:rFonts w:eastAsia="Calibri"/>
          <w:b w:val="0"/>
          <w:sz w:val="28"/>
          <w:szCs w:val="28"/>
          <w:lang w:eastAsia="en-US"/>
        </w:rPr>
        <w:t>целевых показателей соотнош</w:t>
      </w:r>
      <w:r w:rsidR="00950359" w:rsidRPr="004C69C0">
        <w:rPr>
          <w:rStyle w:val="a6"/>
          <w:rFonts w:eastAsia="Calibri"/>
          <w:b w:val="0"/>
          <w:sz w:val="28"/>
          <w:szCs w:val="28"/>
          <w:lang w:eastAsia="en-US"/>
        </w:rPr>
        <w:t>е</w:t>
      </w:r>
      <w:r w:rsidR="00950359" w:rsidRPr="004C69C0">
        <w:rPr>
          <w:rStyle w:val="a6"/>
          <w:rFonts w:eastAsia="Calibri"/>
          <w:b w:val="0"/>
          <w:sz w:val="28"/>
          <w:szCs w:val="28"/>
          <w:lang w:eastAsia="en-US"/>
        </w:rPr>
        <w:t>ния заработной платы данных работников со средней заработной платой по эк</w:t>
      </w:r>
      <w:r w:rsidR="00950359" w:rsidRPr="004C69C0">
        <w:rPr>
          <w:rStyle w:val="a6"/>
          <w:rFonts w:eastAsia="Calibri"/>
          <w:b w:val="0"/>
          <w:sz w:val="28"/>
          <w:szCs w:val="28"/>
          <w:lang w:eastAsia="en-US"/>
        </w:rPr>
        <w:t>о</w:t>
      </w:r>
      <w:r w:rsidR="00950359" w:rsidRPr="004C69C0">
        <w:rPr>
          <w:rStyle w:val="a6"/>
          <w:rFonts w:eastAsia="Calibri"/>
          <w:b w:val="0"/>
          <w:sz w:val="28"/>
          <w:szCs w:val="28"/>
          <w:lang w:eastAsia="en-US"/>
        </w:rPr>
        <w:t>номике, установленных Указом Президента Российской Федерации от 7 мая 2012 года № 597 «О мероприятиях по реализации государственной социальной политики». Одновременно необходимо обеспечить своевременное и в полном объеме увеличение заработной платы работникам бюджетной сферы в меру п</w:t>
      </w:r>
      <w:r w:rsidR="00950359" w:rsidRPr="004C69C0">
        <w:rPr>
          <w:rStyle w:val="a6"/>
          <w:rFonts w:eastAsia="Calibri"/>
          <w:b w:val="0"/>
          <w:sz w:val="28"/>
          <w:szCs w:val="28"/>
          <w:lang w:eastAsia="en-US"/>
        </w:rPr>
        <w:t>о</w:t>
      </w:r>
      <w:r w:rsidR="00950359" w:rsidRPr="004C69C0">
        <w:rPr>
          <w:rStyle w:val="a6"/>
          <w:rFonts w:eastAsia="Calibri"/>
          <w:b w:val="0"/>
          <w:sz w:val="28"/>
          <w:szCs w:val="28"/>
          <w:lang w:eastAsia="en-US"/>
        </w:rPr>
        <w:t xml:space="preserve">вышения минимального </w:t>
      </w:r>
      <w:proofErr w:type="gramStart"/>
      <w:r w:rsidR="00950359" w:rsidRPr="004C69C0">
        <w:rPr>
          <w:rStyle w:val="a6"/>
          <w:rFonts w:eastAsia="Calibri"/>
          <w:b w:val="0"/>
          <w:sz w:val="28"/>
          <w:szCs w:val="28"/>
          <w:lang w:eastAsia="en-US"/>
        </w:rPr>
        <w:t>размера оплаты труда</w:t>
      </w:r>
      <w:proofErr w:type="gramEnd"/>
      <w:r w:rsidR="00950359" w:rsidRPr="004C69C0">
        <w:rPr>
          <w:rStyle w:val="a6"/>
          <w:rFonts w:eastAsia="Calibri"/>
          <w:b w:val="0"/>
          <w:sz w:val="28"/>
          <w:szCs w:val="28"/>
          <w:lang w:eastAsia="en-US"/>
        </w:rPr>
        <w:t>.</w:t>
      </w:r>
    </w:p>
    <w:p w:rsidR="00785D9D" w:rsidRPr="004C69C0" w:rsidRDefault="00785D9D" w:rsidP="004C69C0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sz w:val="28"/>
          <w:szCs w:val="28"/>
        </w:rPr>
        <w:t xml:space="preserve">Безусловным </w:t>
      </w:r>
      <w:r w:rsidR="00950359" w:rsidRPr="004C69C0">
        <w:rPr>
          <w:sz w:val="28"/>
          <w:szCs w:val="28"/>
        </w:rPr>
        <w:t>принципом и приоритетом при планировании бюджетных расходов остается обеспечение исполнения всех ранее принятых социальных обязательств республики. Сохраняется необходимость решения вопросов, св</w:t>
      </w:r>
      <w:r w:rsidR="00950359" w:rsidRPr="004C69C0">
        <w:rPr>
          <w:sz w:val="28"/>
          <w:szCs w:val="28"/>
        </w:rPr>
        <w:t>я</w:t>
      </w:r>
      <w:r w:rsidR="00950359" w:rsidRPr="004C69C0">
        <w:rPr>
          <w:sz w:val="28"/>
          <w:szCs w:val="28"/>
        </w:rPr>
        <w:t>занных с проводимой политикой республики в социально-культурной сфере</w:t>
      </w:r>
      <w:r w:rsidRPr="004C69C0">
        <w:rPr>
          <w:sz w:val="28"/>
          <w:szCs w:val="28"/>
        </w:rPr>
        <w:t>.</w:t>
      </w:r>
    </w:p>
    <w:p w:rsidR="00950359" w:rsidRPr="004C69C0" w:rsidRDefault="003A3DA9" w:rsidP="004C69C0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sz w:val="28"/>
          <w:szCs w:val="28"/>
        </w:rPr>
        <w:t xml:space="preserve">Одним из важнейших условий обеспечения </w:t>
      </w:r>
      <w:r w:rsidR="00950359" w:rsidRPr="004C69C0">
        <w:rPr>
          <w:sz w:val="28"/>
          <w:szCs w:val="28"/>
        </w:rPr>
        <w:t>сбалансированности и усто</w:t>
      </w:r>
      <w:r w:rsidR="00950359" w:rsidRPr="004C69C0">
        <w:rPr>
          <w:sz w:val="28"/>
          <w:szCs w:val="28"/>
        </w:rPr>
        <w:t>й</w:t>
      </w:r>
      <w:r w:rsidR="00950359" w:rsidRPr="004C69C0">
        <w:rPr>
          <w:sz w:val="28"/>
          <w:szCs w:val="28"/>
        </w:rPr>
        <w:t xml:space="preserve">чивости бюджетов всех уровней и одним из направлений бюджетной политики </w:t>
      </w:r>
      <w:r w:rsidR="00300410">
        <w:rPr>
          <w:sz w:val="28"/>
          <w:szCs w:val="28"/>
        </w:rPr>
        <w:t xml:space="preserve">района </w:t>
      </w:r>
      <w:r w:rsidRPr="004C69C0">
        <w:rPr>
          <w:sz w:val="28"/>
          <w:szCs w:val="28"/>
        </w:rPr>
        <w:t xml:space="preserve">продолжит оставаться </w:t>
      </w:r>
      <w:r w:rsidR="00950359" w:rsidRPr="004C69C0">
        <w:rPr>
          <w:sz w:val="28"/>
          <w:szCs w:val="28"/>
        </w:rPr>
        <w:t>безусловное соблюдение подхода, в соответствии с которым не допускается принятие решений, приводящих к увеличению ра</w:t>
      </w:r>
      <w:r w:rsidR="00950359" w:rsidRPr="004C69C0">
        <w:rPr>
          <w:sz w:val="28"/>
          <w:szCs w:val="28"/>
        </w:rPr>
        <w:t>с</w:t>
      </w:r>
      <w:r w:rsidR="00950359" w:rsidRPr="004C69C0">
        <w:rPr>
          <w:sz w:val="28"/>
          <w:szCs w:val="28"/>
        </w:rPr>
        <w:t>ходных обязатель</w:t>
      </w:r>
      <w:proofErr w:type="gramStart"/>
      <w:r w:rsidR="00950359" w:rsidRPr="004C69C0">
        <w:rPr>
          <w:sz w:val="28"/>
          <w:szCs w:val="28"/>
        </w:rPr>
        <w:t>ств пр</w:t>
      </w:r>
      <w:proofErr w:type="gramEnd"/>
      <w:r w:rsidR="00950359" w:rsidRPr="004C69C0">
        <w:rPr>
          <w:sz w:val="28"/>
          <w:szCs w:val="28"/>
        </w:rPr>
        <w:t>и отсутствии объективной возможности обеспечения их финансирования. Инициативы и предложения по принятию новых расходных обязательств должны рассматриваться исключительно после соответствующей оценки их эффективности, пересмотра нормативных правовых актов, устанавл</w:t>
      </w:r>
      <w:r w:rsidR="00950359" w:rsidRPr="004C69C0">
        <w:rPr>
          <w:sz w:val="28"/>
          <w:szCs w:val="28"/>
        </w:rPr>
        <w:t>и</w:t>
      </w:r>
      <w:r w:rsidR="00950359" w:rsidRPr="004C69C0">
        <w:rPr>
          <w:sz w:val="28"/>
          <w:szCs w:val="28"/>
        </w:rPr>
        <w:t>вающих действующие расходные обязательства, и учитываться только при усл</w:t>
      </w:r>
      <w:r w:rsidR="00950359" w:rsidRPr="004C69C0">
        <w:rPr>
          <w:sz w:val="28"/>
          <w:szCs w:val="28"/>
        </w:rPr>
        <w:t>о</w:t>
      </w:r>
      <w:r w:rsidR="00950359" w:rsidRPr="004C69C0">
        <w:rPr>
          <w:sz w:val="28"/>
          <w:szCs w:val="28"/>
        </w:rPr>
        <w:t>вии обеспечения соответствующими источниками финансирования.</w:t>
      </w:r>
    </w:p>
    <w:p w:rsidR="00950359" w:rsidRPr="004C69C0" w:rsidRDefault="00950359" w:rsidP="004C69C0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sz w:val="28"/>
          <w:szCs w:val="28"/>
        </w:rPr>
        <w:t>В предстоящий трехлетний период продолжит</w:t>
      </w:r>
      <w:r w:rsidR="003A3DA9" w:rsidRPr="004C69C0">
        <w:rPr>
          <w:sz w:val="28"/>
          <w:szCs w:val="28"/>
        </w:rPr>
        <w:t xml:space="preserve"> оставаться актуальным ра</w:t>
      </w:r>
      <w:r w:rsidR="003A3DA9" w:rsidRPr="004C69C0">
        <w:rPr>
          <w:sz w:val="28"/>
          <w:szCs w:val="28"/>
        </w:rPr>
        <w:t>с</w:t>
      </w:r>
      <w:r w:rsidR="003A3DA9" w:rsidRPr="004C69C0">
        <w:rPr>
          <w:sz w:val="28"/>
          <w:szCs w:val="28"/>
        </w:rPr>
        <w:t>смотрение вопросов, связанных с обеспечением эффективности бюджетных ра</w:t>
      </w:r>
      <w:r w:rsidR="003A3DA9" w:rsidRPr="004C69C0">
        <w:rPr>
          <w:sz w:val="28"/>
          <w:szCs w:val="28"/>
        </w:rPr>
        <w:t>с</w:t>
      </w:r>
      <w:r w:rsidR="003A3DA9" w:rsidRPr="004C69C0">
        <w:rPr>
          <w:sz w:val="28"/>
          <w:szCs w:val="28"/>
        </w:rPr>
        <w:t>ходов, и реализация подходов, направленных на поиск резервов в процессе фо</w:t>
      </w:r>
      <w:r w:rsidR="003A3DA9" w:rsidRPr="004C69C0">
        <w:rPr>
          <w:sz w:val="28"/>
          <w:szCs w:val="28"/>
        </w:rPr>
        <w:t>р</w:t>
      </w:r>
      <w:r w:rsidR="003A3DA9" w:rsidRPr="004C69C0">
        <w:rPr>
          <w:sz w:val="28"/>
          <w:szCs w:val="28"/>
        </w:rPr>
        <w:t xml:space="preserve">мирования и исполнения расходной части бюджета. Данная работа </w:t>
      </w:r>
      <w:r w:rsidRPr="004C69C0">
        <w:rPr>
          <w:sz w:val="28"/>
          <w:szCs w:val="28"/>
        </w:rPr>
        <w:t>будет являт</w:t>
      </w:r>
      <w:r w:rsidRPr="004C69C0">
        <w:rPr>
          <w:sz w:val="28"/>
          <w:szCs w:val="28"/>
        </w:rPr>
        <w:t>ь</w:t>
      </w:r>
      <w:r w:rsidRPr="004C69C0">
        <w:rPr>
          <w:sz w:val="28"/>
          <w:szCs w:val="28"/>
        </w:rPr>
        <w:t>ся одним из условий для максимально полного обеспечения тех расходов, кот</w:t>
      </w:r>
      <w:r w:rsidRPr="004C69C0">
        <w:rPr>
          <w:sz w:val="28"/>
          <w:szCs w:val="28"/>
        </w:rPr>
        <w:t>о</w:t>
      </w:r>
      <w:r w:rsidRPr="004C69C0">
        <w:rPr>
          <w:sz w:val="28"/>
          <w:szCs w:val="28"/>
        </w:rPr>
        <w:t>рые были признаны необходимыми и целесообразными</w:t>
      </w:r>
      <w:r w:rsidR="00300410">
        <w:rPr>
          <w:sz w:val="28"/>
          <w:szCs w:val="28"/>
        </w:rPr>
        <w:t>.</w:t>
      </w:r>
    </w:p>
    <w:p w:rsidR="00950359" w:rsidRPr="004C69C0" w:rsidRDefault="00950359" w:rsidP="004C69C0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sz w:val="28"/>
          <w:szCs w:val="28"/>
        </w:rPr>
        <w:t>Также сохраняет актуальность работа по обеспечению открытости и пр</w:t>
      </w:r>
      <w:r w:rsidRPr="004C69C0">
        <w:rPr>
          <w:sz w:val="28"/>
          <w:szCs w:val="28"/>
        </w:rPr>
        <w:t>о</w:t>
      </w:r>
      <w:r w:rsidRPr="004C69C0">
        <w:rPr>
          <w:sz w:val="28"/>
          <w:szCs w:val="28"/>
        </w:rPr>
        <w:t>зрачности бюджетов всех уровней и финансовой деятельности публично-правовых образований. Будет продолжено формирование «Бюджета для гра</w:t>
      </w:r>
      <w:r w:rsidRPr="004C69C0">
        <w:rPr>
          <w:sz w:val="28"/>
          <w:szCs w:val="28"/>
        </w:rPr>
        <w:t>ж</w:t>
      </w:r>
      <w:r w:rsidRPr="004C69C0">
        <w:rPr>
          <w:sz w:val="28"/>
          <w:szCs w:val="28"/>
        </w:rPr>
        <w:t xml:space="preserve">дан», в котором информация о состоянии общественных финансов в </w:t>
      </w:r>
      <w:r w:rsidR="00300410">
        <w:rPr>
          <w:sz w:val="28"/>
          <w:szCs w:val="28"/>
        </w:rPr>
        <w:t>районе</w:t>
      </w:r>
      <w:r w:rsidRPr="004C69C0">
        <w:rPr>
          <w:sz w:val="28"/>
          <w:szCs w:val="28"/>
        </w:rPr>
        <w:t xml:space="preserve"> представлена в доступной для граждан форме.</w:t>
      </w:r>
    </w:p>
    <w:p w:rsidR="00300410" w:rsidRDefault="00300410" w:rsidP="004C69C0">
      <w:pPr>
        <w:pStyle w:val="ad"/>
        <w:spacing w:line="288" w:lineRule="auto"/>
        <w:ind w:firstLine="709"/>
        <w:rPr>
          <w:sz w:val="28"/>
          <w:szCs w:val="28"/>
        </w:rPr>
      </w:pPr>
    </w:p>
    <w:p w:rsidR="00950359" w:rsidRPr="004C69C0" w:rsidRDefault="00950359" w:rsidP="004C69C0">
      <w:pPr>
        <w:pStyle w:val="ad"/>
        <w:spacing w:line="288" w:lineRule="auto"/>
        <w:ind w:firstLine="709"/>
        <w:rPr>
          <w:sz w:val="28"/>
          <w:szCs w:val="28"/>
        </w:rPr>
      </w:pPr>
      <w:proofErr w:type="gramStart"/>
      <w:r w:rsidRPr="004C69C0">
        <w:rPr>
          <w:sz w:val="28"/>
          <w:szCs w:val="28"/>
        </w:rPr>
        <w:lastRenderedPageBreak/>
        <w:t>В сфере межбюджетных отношений с местными бюджетами одной из о</w:t>
      </w:r>
      <w:r w:rsidRPr="004C69C0">
        <w:rPr>
          <w:sz w:val="28"/>
          <w:szCs w:val="28"/>
        </w:rPr>
        <w:t>с</w:t>
      </w:r>
      <w:r w:rsidRPr="004C69C0">
        <w:rPr>
          <w:sz w:val="28"/>
          <w:szCs w:val="28"/>
        </w:rPr>
        <w:t xml:space="preserve">новных задач, будет оставаться </w:t>
      </w:r>
      <w:r w:rsidR="007B6C7F" w:rsidRPr="004C69C0">
        <w:rPr>
          <w:sz w:val="28"/>
          <w:szCs w:val="28"/>
        </w:rPr>
        <w:t xml:space="preserve">приоритетным подход, в соответствии с которым обеспечиваются условия </w:t>
      </w:r>
      <w:r w:rsidRPr="004C69C0">
        <w:rPr>
          <w:sz w:val="28"/>
          <w:szCs w:val="28"/>
        </w:rPr>
        <w:t>для максимальной сбалансированности местных бю</w:t>
      </w:r>
      <w:r w:rsidRPr="004C69C0">
        <w:rPr>
          <w:sz w:val="28"/>
          <w:szCs w:val="28"/>
        </w:rPr>
        <w:t>д</w:t>
      </w:r>
      <w:r w:rsidRPr="004C69C0">
        <w:rPr>
          <w:sz w:val="28"/>
          <w:szCs w:val="28"/>
        </w:rPr>
        <w:t>жетов всех уровней с полным обеспечением расходных полномочий, прежде всего по первоочередным и социально значимым направлениям, доходными и</w:t>
      </w:r>
      <w:r w:rsidRPr="004C69C0">
        <w:rPr>
          <w:sz w:val="28"/>
          <w:szCs w:val="28"/>
        </w:rPr>
        <w:t>с</w:t>
      </w:r>
      <w:r w:rsidRPr="004C69C0">
        <w:rPr>
          <w:sz w:val="28"/>
          <w:szCs w:val="28"/>
        </w:rPr>
        <w:t>точниками, а также реализация мероприятий по выявлению резервов увеличения доходной базы местных бюджетов.</w:t>
      </w:r>
      <w:proofErr w:type="gramEnd"/>
    </w:p>
    <w:p w:rsidR="00F26E46" w:rsidRPr="004C69C0" w:rsidRDefault="00F26E46" w:rsidP="004C69C0">
      <w:pPr>
        <w:pStyle w:val="ad"/>
        <w:spacing w:line="288" w:lineRule="auto"/>
        <w:ind w:firstLine="709"/>
        <w:rPr>
          <w:sz w:val="28"/>
          <w:szCs w:val="28"/>
        </w:rPr>
      </w:pPr>
    </w:p>
    <w:p w:rsidR="00950359" w:rsidRPr="004C69C0" w:rsidRDefault="00950359" w:rsidP="004C69C0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sz w:val="28"/>
          <w:szCs w:val="28"/>
        </w:rPr>
        <w:t>Таким образом, реализация необходимых мероприятий в рамках обозн</w:t>
      </w:r>
      <w:r w:rsidRPr="004C69C0">
        <w:rPr>
          <w:sz w:val="28"/>
          <w:szCs w:val="28"/>
        </w:rPr>
        <w:t>а</w:t>
      </w:r>
      <w:r w:rsidRPr="004C69C0">
        <w:rPr>
          <w:sz w:val="28"/>
          <w:szCs w:val="28"/>
        </w:rPr>
        <w:t>ченных направлений бюджетной политики должна обеспечить решение осно</w:t>
      </w:r>
      <w:r w:rsidRPr="004C69C0">
        <w:rPr>
          <w:sz w:val="28"/>
          <w:szCs w:val="28"/>
        </w:rPr>
        <w:t>в</w:t>
      </w:r>
      <w:r w:rsidRPr="004C69C0">
        <w:rPr>
          <w:sz w:val="28"/>
          <w:szCs w:val="28"/>
        </w:rPr>
        <w:t>ной задачи на предстоящий трехлетний период 202</w:t>
      </w:r>
      <w:r w:rsidR="00F11CBE" w:rsidRPr="004C69C0">
        <w:rPr>
          <w:sz w:val="28"/>
          <w:szCs w:val="28"/>
        </w:rPr>
        <w:t>2</w:t>
      </w:r>
      <w:r w:rsidRPr="004C69C0">
        <w:rPr>
          <w:sz w:val="28"/>
          <w:szCs w:val="28"/>
        </w:rPr>
        <w:t xml:space="preserve"> – 202</w:t>
      </w:r>
      <w:r w:rsidR="00F11CBE" w:rsidRPr="004C69C0">
        <w:rPr>
          <w:sz w:val="28"/>
          <w:szCs w:val="28"/>
        </w:rPr>
        <w:t>4</w:t>
      </w:r>
      <w:r w:rsidRPr="004C69C0">
        <w:rPr>
          <w:sz w:val="28"/>
          <w:szCs w:val="28"/>
        </w:rPr>
        <w:t xml:space="preserve"> годов по поддерж</w:t>
      </w:r>
      <w:r w:rsidRPr="004C69C0">
        <w:rPr>
          <w:sz w:val="28"/>
          <w:szCs w:val="28"/>
        </w:rPr>
        <w:t>а</w:t>
      </w:r>
      <w:r w:rsidRPr="004C69C0">
        <w:rPr>
          <w:sz w:val="28"/>
          <w:szCs w:val="28"/>
        </w:rPr>
        <w:t>нию условий для долгосрочной сбалансированности и устойчивости бюджет</w:t>
      </w:r>
      <w:r w:rsidR="00300410">
        <w:rPr>
          <w:sz w:val="28"/>
          <w:szCs w:val="28"/>
        </w:rPr>
        <w:t>а</w:t>
      </w:r>
      <w:r w:rsidRPr="004C69C0">
        <w:rPr>
          <w:sz w:val="28"/>
          <w:szCs w:val="28"/>
        </w:rPr>
        <w:t>.</w:t>
      </w:r>
    </w:p>
    <w:p w:rsidR="00950359" w:rsidRPr="004C69C0" w:rsidRDefault="00950359" w:rsidP="004C69C0">
      <w:pPr>
        <w:spacing w:line="288" w:lineRule="auto"/>
        <w:ind w:firstLine="709"/>
        <w:jc w:val="both"/>
        <w:rPr>
          <w:rStyle w:val="a6"/>
          <w:rFonts w:eastAsia="Calibri"/>
          <w:b w:val="0"/>
          <w:sz w:val="28"/>
          <w:szCs w:val="28"/>
          <w:lang w:eastAsia="en-US"/>
        </w:rPr>
      </w:pPr>
    </w:p>
    <w:sectPr w:rsidR="00950359" w:rsidRPr="004C69C0" w:rsidSect="008770A6">
      <w:headerReference w:type="default" r:id="rId8"/>
      <w:pgSz w:w="11906" w:h="16838"/>
      <w:pgMar w:top="992" w:right="851" w:bottom="851" w:left="1276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E2A" w:rsidRDefault="00052E2A" w:rsidP="007F2447">
      <w:r>
        <w:separator/>
      </w:r>
    </w:p>
  </w:endnote>
  <w:endnote w:type="continuationSeparator" w:id="0">
    <w:p w:rsidR="00052E2A" w:rsidRDefault="00052E2A" w:rsidP="007F24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E2A" w:rsidRDefault="00052E2A" w:rsidP="007F2447">
      <w:r>
        <w:separator/>
      </w:r>
    </w:p>
  </w:footnote>
  <w:footnote w:type="continuationSeparator" w:id="0">
    <w:p w:rsidR="00052E2A" w:rsidRDefault="00052E2A" w:rsidP="007F24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E2A" w:rsidRDefault="00052E2A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6F05AA"/>
    <w:multiLevelType w:val="hybridMultilevel"/>
    <w:tmpl w:val="15360248"/>
    <w:lvl w:ilvl="0" w:tplc="F224D20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D56C24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3F047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93475E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D585D8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4DAED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9F4FE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4AEB3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88EE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D991E45"/>
    <w:multiLevelType w:val="hybridMultilevel"/>
    <w:tmpl w:val="F912D0EC"/>
    <w:lvl w:ilvl="0" w:tplc="3A58B74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5F74"/>
    <w:rsid w:val="00000503"/>
    <w:rsid w:val="00001EDC"/>
    <w:rsid w:val="00002EA0"/>
    <w:rsid w:val="00011A35"/>
    <w:rsid w:val="00013177"/>
    <w:rsid w:val="0001410F"/>
    <w:rsid w:val="0001426B"/>
    <w:rsid w:val="000143DF"/>
    <w:rsid w:val="00024AA7"/>
    <w:rsid w:val="00034CBC"/>
    <w:rsid w:val="00037D65"/>
    <w:rsid w:val="00037EAB"/>
    <w:rsid w:val="00042ACD"/>
    <w:rsid w:val="0004431C"/>
    <w:rsid w:val="00045249"/>
    <w:rsid w:val="0004618C"/>
    <w:rsid w:val="00051474"/>
    <w:rsid w:val="00052154"/>
    <w:rsid w:val="00052167"/>
    <w:rsid w:val="00052E2A"/>
    <w:rsid w:val="00053284"/>
    <w:rsid w:val="00057656"/>
    <w:rsid w:val="00062E85"/>
    <w:rsid w:val="0006498E"/>
    <w:rsid w:val="0006635E"/>
    <w:rsid w:val="000665DD"/>
    <w:rsid w:val="00066D1E"/>
    <w:rsid w:val="0007574E"/>
    <w:rsid w:val="00075F14"/>
    <w:rsid w:val="000825D1"/>
    <w:rsid w:val="0008619A"/>
    <w:rsid w:val="00086F2B"/>
    <w:rsid w:val="000874F3"/>
    <w:rsid w:val="000913E8"/>
    <w:rsid w:val="00093177"/>
    <w:rsid w:val="00096677"/>
    <w:rsid w:val="000A04B7"/>
    <w:rsid w:val="000A18F2"/>
    <w:rsid w:val="000A4379"/>
    <w:rsid w:val="000B1986"/>
    <w:rsid w:val="000B2FFC"/>
    <w:rsid w:val="000B6471"/>
    <w:rsid w:val="000C05DA"/>
    <w:rsid w:val="000C2741"/>
    <w:rsid w:val="000C41A8"/>
    <w:rsid w:val="000C707D"/>
    <w:rsid w:val="000C7236"/>
    <w:rsid w:val="000D2015"/>
    <w:rsid w:val="000D384E"/>
    <w:rsid w:val="000D4362"/>
    <w:rsid w:val="000D46DE"/>
    <w:rsid w:val="000D5AE2"/>
    <w:rsid w:val="000D7BCA"/>
    <w:rsid w:val="000E7BFF"/>
    <w:rsid w:val="000F2E1B"/>
    <w:rsid w:val="000F7ED1"/>
    <w:rsid w:val="00102B17"/>
    <w:rsid w:val="001078D6"/>
    <w:rsid w:val="00110452"/>
    <w:rsid w:val="00113F28"/>
    <w:rsid w:val="00113FF5"/>
    <w:rsid w:val="0011475A"/>
    <w:rsid w:val="00116D67"/>
    <w:rsid w:val="001246AE"/>
    <w:rsid w:val="00124D71"/>
    <w:rsid w:val="00126EF9"/>
    <w:rsid w:val="001418CA"/>
    <w:rsid w:val="001426BC"/>
    <w:rsid w:val="001461DC"/>
    <w:rsid w:val="00146710"/>
    <w:rsid w:val="00150665"/>
    <w:rsid w:val="00150AFB"/>
    <w:rsid w:val="00160A39"/>
    <w:rsid w:val="00162C4A"/>
    <w:rsid w:val="001670FC"/>
    <w:rsid w:val="001737F0"/>
    <w:rsid w:val="0018626B"/>
    <w:rsid w:val="00191AA5"/>
    <w:rsid w:val="001973A4"/>
    <w:rsid w:val="00197A25"/>
    <w:rsid w:val="001A2402"/>
    <w:rsid w:val="001A562E"/>
    <w:rsid w:val="001B315A"/>
    <w:rsid w:val="001B6FE3"/>
    <w:rsid w:val="001C15F2"/>
    <w:rsid w:val="001C6FB2"/>
    <w:rsid w:val="001D3856"/>
    <w:rsid w:val="001D55DA"/>
    <w:rsid w:val="001D5C01"/>
    <w:rsid w:val="001D6A01"/>
    <w:rsid w:val="001D6F8C"/>
    <w:rsid w:val="001D7CB5"/>
    <w:rsid w:val="001F14A3"/>
    <w:rsid w:val="001F4DD6"/>
    <w:rsid w:val="00201939"/>
    <w:rsid w:val="00210DEB"/>
    <w:rsid w:val="002139C9"/>
    <w:rsid w:val="00215B94"/>
    <w:rsid w:val="002176A5"/>
    <w:rsid w:val="00222ADD"/>
    <w:rsid w:val="002235C7"/>
    <w:rsid w:val="0022438A"/>
    <w:rsid w:val="0022746E"/>
    <w:rsid w:val="0023071B"/>
    <w:rsid w:val="00233007"/>
    <w:rsid w:val="00236C59"/>
    <w:rsid w:val="00240C07"/>
    <w:rsid w:val="002422F4"/>
    <w:rsid w:val="0024677D"/>
    <w:rsid w:val="00252C00"/>
    <w:rsid w:val="002531F7"/>
    <w:rsid w:val="00254D51"/>
    <w:rsid w:val="00261BE6"/>
    <w:rsid w:val="00262323"/>
    <w:rsid w:val="002769D4"/>
    <w:rsid w:val="002802E6"/>
    <w:rsid w:val="0028315E"/>
    <w:rsid w:val="002A12C1"/>
    <w:rsid w:val="002A2DCB"/>
    <w:rsid w:val="002A2FB6"/>
    <w:rsid w:val="002A3A36"/>
    <w:rsid w:val="002A3C81"/>
    <w:rsid w:val="002A6A0F"/>
    <w:rsid w:val="002A76D9"/>
    <w:rsid w:val="002B34EF"/>
    <w:rsid w:val="002B4C40"/>
    <w:rsid w:val="002B7B0A"/>
    <w:rsid w:val="002C223A"/>
    <w:rsid w:val="002C78BE"/>
    <w:rsid w:val="002D2866"/>
    <w:rsid w:val="002D6D61"/>
    <w:rsid w:val="002D7D37"/>
    <w:rsid w:val="002F3440"/>
    <w:rsid w:val="002F5957"/>
    <w:rsid w:val="002F59B9"/>
    <w:rsid w:val="00300410"/>
    <w:rsid w:val="003005EA"/>
    <w:rsid w:val="003038BE"/>
    <w:rsid w:val="003055CB"/>
    <w:rsid w:val="00311902"/>
    <w:rsid w:val="00315977"/>
    <w:rsid w:val="00320324"/>
    <w:rsid w:val="0032098E"/>
    <w:rsid w:val="00322A0F"/>
    <w:rsid w:val="0032376E"/>
    <w:rsid w:val="00324261"/>
    <w:rsid w:val="003253BF"/>
    <w:rsid w:val="00331781"/>
    <w:rsid w:val="00331812"/>
    <w:rsid w:val="003325CE"/>
    <w:rsid w:val="00337278"/>
    <w:rsid w:val="003401FF"/>
    <w:rsid w:val="00343CD4"/>
    <w:rsid w:val="00344682"/>
    <w:rsid w:val="0035378F"/>
    <w:rsid w:val="00353DF7"/>
    <w:rsid w:val="0035415D"/>
    <w:rsid w:val="003544FF"/>
    <w:rsid w:val="00354DC4"/>
    <w:rsid w:val="00357F66"/>
    <w:rsid w:val="0036386B"/>
    <w:rsid w:val="00363C1D"/>
    <w:rsid w:val="00371BCB"/>
    <w:rsid w:val="00374608"/>
    <w:rsid w:val="00374957"/>
    <w:rsid w:val="0037639A"/>
    <w:rsid w:val="003773A0"/>
    <w:rsid w:val="003820EE"/>
    <w:rsid w:val="003823D0"/>
    <w:rsid w:val="00385916"/>
    <w:rsid w:val="00387CA9"/>
    <w:rsid w:val="00390E22"/>
    <w:rsid w:val="003A14C9"/>
    <w:rsid w:val="003A3DA9"/>
    <w:rsid w:val="003A6150"/>
    <w:rsid w:val="003A6178"/>
    <w:rsid w:val="003A6694"/>
    <w:rsid w:val="003B2F5E"/>
    <w:rsid w:val="003B74AD"/>
    <w:rsid w:val="003C6828"/>
    <w:rsid w:val="003C7C29"/>
    <w:rsid w:val="003E0B13"/>
    <w:rsid w:val="003E0D98"/>
    <w:rsid w:val="003E656F"/>
    <w:rsid w:val="003F13E5"/>
    <w:rsid w:val="003F616E"/>
    <w:rsid w:val="003F6DF7"/>
    <w:rsid w:val="003F6E07"/>
    <w:rsid w:val="00402AA8"/>
    <w:rsid w:val="004114AD"/>
    <w:rsid w:val="00413475"/>
    <w:rsid w:val="00413791"/>
    <w:rsid w:val="00413D19"/>
    <w:rsid w:val="00415119"/>
    <w:rsid w:val="00416940"/>
    <w:rsid w:val="00422117"/>
    <w:rsid w:val="004256BC"/>
    <w:rsid w:val="00426200"/>
    <w:rsid w:val="004365D9"/>
    <w:rsid w:val="004366E3"/>
    <w:rsid w:val="00442796"/>
    <w:rsid w:val="0044321C"/>
    <w:rsid w:val="00443419"/>
    <w:rsid w:val="00445861"/>
    <w:rsid w:val="00446475"/>
    <w:rsid w:val="00452D4E"/>
    <w:rsid w:val="00455155"/>
    <w:rsid w:val="004562E8"/>
    <w:rsid w:val="00456807"/>
    <w:rsid w:val="00460DFF"/>
    <w:rsid w:val="0046178D"/>
    <w:rsid w:val="00461CAE"/>
    <w:rsid w:val="004634D0"/>
    <w:rsid w:val="0046489A"/>
    <w:rsid w:val="004652CA"/>
    <w:rsid w:val="00467C14"/>
    <w:rsid w:val="00474287"/>
    <w:rsid w:val="00474678"/>
    <w:rsid w:val="00477F08"/>
    <w:rsid w:val="00481B41"/>
    <w:rsid w:val="004873E7"/>
    <w:rsid w:val="00490522"/>
    <w:rsid w:val="0049161B"/>
    <w:rsid w:val="0049232C"/>
    <w:rsid w:val="0049550C"/>
    <w:rsid w:val="00496DD5"/>
    <w:rsid w:val="00497507"/>
    <w:rsid w:val="004A2D8C"/>
    <w:rsid w:val="004A57FC"/>
    <w:rsid w:val="004B40B7"/>
    <w:rsid w:val="004B4733"/>
    <w:rsid w:val="004B6C1D"/>
    <w:rsid w:val="004C0BFD"/>
    <w:rsid w:val="004C1EDF"/>
    <w:rsid w:val="004C69C0"/>
    <w:rsid w:val="004D2192"/>
    <w:rsid w:val="004D4D5E"/>
    <w:rsid w:val="004D4FE1"/>
    <w:rsid w:val="004E4360"/>
    <w:rsid w:val="004E44F0"/>
    <w:rsid w:val="004E7786"/>
    <w:rsid w:val="004F1899"/>
    <w:rsid w:val="004F6487"/>
    <w:rsid w:val="004F7B3C"/>
    <w:rsid w:val="0050388A"/>
    <w:rsid w:val="00505A23"/>
    <w:rsid w:val="00506CE2"/>
    <w:rsid w:val="0051513B"/>
    <w:rsid w:val="00520755"/>
    <w:rsid w:val="00520BF3"/>
    <w:rsid w:val="0052309F"/>
    <w:rsid w:val="00530636"/>
    <w:rsid w:val="00532C3B"/>
    <w:rsid w:val="005359F9"/>
    <w:rsid w:val="0054221A"/>
    <w:rsid w:val="00547CD3"/>
    <w:rsid w:val="005500A2"/>
    <w:rsid w:val="005500FB"/>
    <w:rsid w:val="005510F8"/>
    <w:rsid w:val="0055519E"/>
    <w:rsid w:val="005620CF"/>
    <w:rsid w:val="0056355A"/>
    <w:rsid w:val="005664D6"/>
    <w:rsid w:val="00566E90"/>
    <w:rsid w:val="005725AB"/>
    <w:rsid w:val="005800E2"/>
    <w:rsid w:val="0058488C"/>
    <w:rsid w:val="0058594C"/>
    <w:rsid w:val="0059197D"/>
    <w:rsid w:val="00592F2C"/>
    <w:rsid w:val="00594B97"/>
    <w:rsid w:val="005A1E2B"/>
    <w:rsid w:val="005A5F45"/>
    <w:rsid w:val="005A5F74"/>
    <w:rsid w:val="005A7995"/>
    <w:rsid w:val="005A7E6E"/>
    <w:rsid w:val="005B3910"/>
    <w:rsid w:val="005B4FBD"/>
    <w:rsid w:val="005B6D18"/>
    <w:rsid w:val="005C0667"/>
    <w:rsid w:val="005C2C9B"/>
    <w:rsid w:val="005C2EED"/>
    <w:rsid w:val="005C2FCD"/>
    <w:rsid w:val="005C31EC"/>
    <w:rsid w:val="005C6F2A"/>
    <w:rsid w:val="005C6F5D"/>
    <w:rsid w:val="005C70E4"/>
    <w:rsid w:val="005D3B40"/>
    <w:rsid w:val="005D55E8"/>
    <w:rsid w:val="005D57DA"/>
    <w:rsid w:val="005D79F7"/>
    <w:rsid w:val="005E2EBD"/>
    <w:rsid w:val="005E4DB1"/>
    <w:rsid w:val="005E7253"/>
    <w:rsid w:val="005F25FF"/>
    <w:rsid w:val="005F4243"/>
    <w:rsid w:val="00601C31"/>
    <w:rsid w:val="00602115"/>
    <w:rsid w:val="006031D7"/>
    <w:rsid w:val="00607F53"/>
    <w:rsid w:val="00611492"/>
    <w:rsid w:val="006179D3"/>
    <w:rsid w:val="00620C04"/>
    <w:rsid w:val="0062115C"/>
    <w:rsid w:val="00622823"/>
    <w:rsid w:val="00625E3B"/>
    <w:rsid w:val="00630BBF"/>
    <w:rsid w:val="0063107A"/>
    <w:rsid w:val="00631590"/>
    <w:rsid w:val="006325DE"/>
    <w:rsid w:val="00634F93"/>
    <w:rsid w:val="0064368A"/>
    <w:rsid w:val="00646ECD"/>
    <w:rsid w:val="00653FC4"/>
    <w:rsid w:val="00655EC0"/>
    <w:rsid w:val="0065702F"/>
    <w:rsid w:val="00660066"/>
    <w:rsid w:val="0066282F"/>
    <w:rsid w:val="006667F2"/>
    <w:rsid w:val="00667B20"/>
    <w:rsid w:val="0068003A"/>
    <w:rsid w:val="006832B5"/>
    <w:rsid w:val="00684336"/>
    <w:rsid w:val="006919F6"/>
    <w:rsid w:val="00692328"/>
    <w:rsid w:val="00694B22"/>
    <w:rsid w:val="00696C21"/>
    <w:rsid w:val="006A15EC"/>
    <w:rsid w:val="006A2E97"/>
    <w:rsid w:val="006A307F"/>
    <w:rsid w:val="006A4638"/>
    <w:rsid w:val="006A728C"/>
    <w:rsid w:val="006A7529"/>
    <w:rsid w:val="006B0AE5"/>
    <w:rsid w:val="006B29BA"/>
    <w:rsid w:val="006B320E"/>
    <w:rsid w:val="006B338A"/>
    <w:rsid w:val="006B373D"/>
    <w:rsid w:val="006B5551"/>
    <w:rsid w:val="006B60CA"/>
    <w:rsid w:val="006B6549"/>
    <w:rsid w:val="006B6B1C"/>
    <w:rsid w:val="006C20FF"/>
    <w:rsid w:val="006D5B9B"/>
    <w:rsid w:val="006E1F24"/>
    <w:rsid w:val="006E59E7"/>
    <w:rsid w:val="006E6648"/>
    <w:rsid w:val="0070030E"/>
    <w:rsid w:val="007021A0"/>
    <w:rsid w:val="00704408"/>
    <w:rsid w:val="0071039F"/>
    <w:rsid w:val="00710D54"/>
    <w:rsid w:val="00711283"/>
    <w:rsid w:val="00711AA6"/>
    <w:rsid w:val="007132E4"/>
    <w:rsid w:val="007144A8"/>
    <w:rsid w:val="0071606F"/>
    <w:rsid w:val="007201DA"/>
    <w:rsid w:val="00720C3F"/>
    <w:rsid w:val="00723A95"/>
    <w:rsid w:val="00726348"/>
    <w:rsid w:val="007264E7"/>
    <w:rsid w:val="0073340B"/>
    <w:rsid w:val="00747E9E"/>
    <w:rsid w:val="00752F1F"/>
    <w:rsid w:val="00756777"/>
    <w:rsid w:val="00756B4A"/>
    <w:rsid w:val="00757518"/>
    <w:rsid w:val="007575AF"/>
    <w:rsid w:val="00761205"/>
    <w:rsid w:val="00762762"/>
    <w:rsid w:val="00762E02"/>
    <w:rsid w:val="00766435"/>
    <w:rsid w:val="007748C9"/>
    <w:rsid w:val="00775773"/>
    <w:rsid w:val="00775DA7"/>
    <w:rsid w:val="0077700D"/>
    <w:rsid w:val="00781D9D"/>
    <w:rsid w:val="00782D70"/>
    <w:rsid w:val="00785D9D"/>
    <w:rsid w:val="007873AA"/>
    <w:rsid w:val="00793985"/>
    <w:rsid w:val="00794160"/>
    <w:rsid w:val="00794657"/>
    <w:rsid w:val="007A1D09"/>
    <w:rsid w:val="007A575A"/>
    <w:rsid w:val="007A66C0"/>
    <w:rsid w:val="007A69EA"/>
    <w:rsid w:val="007B3FE3"/>
    <w:rsid w:val="007B5B22"/>
    <w:rsid w:val="007B6C7F"/>
    <w:rsid w:val="007C04CF"/>
    <w:rsid w:val="007C7363"/>
    <w:rsid w:val="007D07D4"/>
    <w:rsid w:val="007D0F59"/>
    <w:rsid w:val="007D3D8A"/>
    <w:rsid w:val="007E281F"/>
    <w:rsid w:val="007E4C1D"/>
    <w:rsid w:val="007F2447"/>
    <w:rsid w:val="007F5788"/>
    <w:rsid w:val="007F643F"/>
    <w:rsid w:val="007F762F"/>
    <w:rsid w:val="00803783"/>
    <w:rsid w:val="00803790"/>
    <w:rsid w:val="00810507"/>
    <w:rsid w:val="008112AE"/>
    <w:rsid w:val="00813B20"/>
    <w:rsid w:val="00815847"/>
    <w:rsid w:val="00823083"/>
    <w:rsid w:val="00826C91"/>
    <w:rsid w:val="008300EB"/>
    <w:rsid w:val="008324BE"/>
    <w:rsid w:val="008371DA"/>
    <w:rsid w:val="00841FE5"/>
    <w:rsid w:val="00843F46"/>
    <w:rsid w:val="008478C0"/>
    <w:rsid w:val="00847ED2"/>
    <w:rsid w:val="0085028A"/>
    <w:rsid w:val="00850BA4"/>
    <w:rsid w:val="0085305E"/>
    <w:rsid w:val="00853E87"/>
    <w:rsid w:val="008559B1"/>
    <w:rsid w:val="00855CE6"/>
    <w:rsid w:val="008615C6"/>
    <w:rsid w:val="0086495D"/>
    <w:rsid w:val="008661E9"/>
    <w:rsid w:val="008708BF"/>
    <w:rsid w:val="00870DE8"/>
    <w:rsid w:val="008717C5"/>
    <w:rsid w:val="00876384"/>
    <w:rsid w:val="008770A6"/>
    <w:rsid w:val="00877C62"/>
    <w:rsid w:val="00880422"/>
    <w:rsid w:val="00890910"/>
    <w:rsid w:val="008953AC"/>
    <w:rsid w:val="008B0679"/>
    <w:rsid w:val="008C08AA"/>
    <w:rsid w:val="008C2749"/>
    <w:rsid w:val="008C542E"/>
    <w:rsid w:val="008D0534"/>
    <w:rsid w:val="008D2CED"/>
    <w:rsid w:val="008D46E5"/>
    <w:rsid w:val="008D62EA"/>
    <w:rsid w:val="008E086E"/>
    <w:rsid w:val="008E1056"/>
    <w:rsid w:val="008E1929"/>
    <w:rsid w:val="008F35FB"/>
    <w:rsid w:val="00901CCB"/>
    <w:rsid w:val="009028FB"/>
    <w:rsid w:val="00903F51"/>
    <w:rsid w:val="0090421F"/>
    <w:rsid w:val="009075A3"/>
    <w:rsid w:val="0090763F"/>
    <w:rsid w:val="009115FF"/>
    <w:rsid w:val="00917911"/>
    <w:rsid w:val="00925610"/>
    <w:rsid w:val="00925F09"/>
    <w:rsid w:val="00925F89"/>
    <w:rsid w:val="00933A01"/>
    <w:rsid w:val="0093752B"/>
    <w:rsid w:val="0093784B"/>
    <w:rsid w:val="00940C43"/>
    <w:rsid w:val="0094193D"/>
    <w:rsid w:val="00950359"/>
    <w:rsid w:val="00950586"/>
    <w:rsid w:val="00950ADF"/>
    <w:rsid w:val="0095148B"/>
    <w:rsid w:val="0095162C"/>
    <w:rsid w:val="00953E64"/>
    <w:rsid w:val="009548DD"/>
    <w:rsid w:val="00954DE9"/>
    <w:rsid w:val="009611B9"/>
    <w:rsid w:val="0096133C"/>
    <w:rsid w:val="00963768"/>
    <w:rsid w:val="009655B2"/>
    <w:rsid w:val="00972B5A"/>
    <w:rsid w:val="0098089E"/>
    <w:rsid w:val="0098214C"/>
    <w:rsid w:val="00984360"/>
    <w:rsid w:val="00984E96"/>
    <w:rsid w:val="00992149"/>
    <w:rsid w:val="00993DDD"/>
    <w:rsid w:val="009A06B9"/>
    <w:rsid w:val="009A0D55"/>
    <w:rsid w:val="009A74B9"/>
    <w:rsid w:val="009B12C9"/>
    <w:rsid w:val="009B32B4"/>
    <w:rsid w:val="009B32B6"/>
    <w:rsid w:val="009B3F8D"/>
    <w:rsid w:val="009B59F6"/>
    <w:rsid w:val="009B7120"/>
    <w:rsid w:val="009C23D3"/>
    <w:rsid w:val="009C71A6"/>
    <w:rsid w:val="009C72A5"/>
    <w:rsid w:val="009D7FA9"/>
    <w:rsid w:val="009E2AAC"/>
    <w:rsid w:val="009E5F0F"/>
    <w:rsid w:val="009F4281"/>
    <w:rsid w:val="009F775C"/>
    <w:rsid w:val="00A006DC"/>
    <w:rsid w:val="00A01FBC"/>
    <w:rsid w:val="00A03A36"/>
    <w:rsid w:val="00A05831"/>
    <w:rsid w:val="00A05BC2"/>
    <w:rsid w:val="00A07D10"/>
    <w:rsid w:val="00A10024"/>
    <w:rsid w:val="00A16524"/>
    <w:rsid w:val="00A16EF6"/>
    <w:rsid w:val="00A247C7"/>
    <w:rsid w:val="00A25AFF"/>
    <w:rsid w:val="00A2629B"/>
    <w:rsid w:val="00A32124"/>
    <w:rsid w:val="00A3433B"/>
    <w:rsid w:val="00A376E7"/>
    <w:rsid w:val="00A42AC1"/>
    <w:rsid w:val="00A44542"/>
    <w:rsid w:val="00A45554"/>
    <w:rsid w:val="00A47989"/>
    <w:rsid w:val="00A527DB"/>
    <w:rsid w:val="00A53138"/>
    <w:rsid w:val="00A55341"/>
    <w:rsid w:val="00A626C4"/>
    <w:rsid w:val="00A70E9F"/>
    <w:rsid w:val="00A71995"/>
    <w:rsid w:val="00A729BF"/>
    <w:rsid w:val="00A754A7"/>
    <w:rsid w:val="00A77D87"/>
    <w:rsid w:val="00A80046"/>
    <w:rsid w:val="00A877FA"/>
    <w:rsid w:val="00A90D01"/>
    <w:rsid w:val="00A90E28"/>
    <w:rsid w:val="00AA655D"/>
    <w:rsid w:val="00AA67AC"/>
    <w:rsid w:val="00AA73DB"/>
    <w:rsid w:val="00AB0BBE"/>
    <w:rsid w:val="00AB276F"/>
    <w:rsid w:val="00AB36B0"/>
    <w:rsid w:val="00AB3C4B"/>
    <w:rsid w:val="00AB3DB8"/>
    <w:rsid w:val="00AB43AC"/>
    <w:rsid w:val="00AB7B67"/>
    <w:rsid w:val="00AC49BC"/>
    <w:rsid w:val="00AC6B13"/>
    <w:rsid w:val="00AC73B6"/>
    <w:rsid w:val="00AC760D"/>
    <w:rsid w:val="00AC7ABB"/>
    <w:rsid w:val="00AD76E4"/>
    <w:rsid w:val="00AD794C"/>
    <w:rsid w:val="00AE0A55"/>
    <w:rsid w:val="00AE4220"/>
    <w:rsid w:val="00AF17EF"/>
    <w:rsid w:val="00AF1E2A"/>
    <w:rsid w:val="00AF540A"/>
    <w:rsid w:val="00B028DE"/>
    <w:rsid w:val="00B02DBD"/>
    <w:rsid w:val="00B11B5E"/>
    <w:rsid w:val="00B1350C"/>
    <w:rsid w:val="00B13F45"/>
    <w:rsid w:val="00B1579C"/>
    <w:rsid w:val="00B2231F"/>
    <w:rsid w:val="00B24CEA"/>
    <w:rsid w:val="00B2557F"/>
    <w:rsid w:val="00B27751"/>
    <w:rsid w:val="00B30816"/>
    <w:rsid w:val="00B3325B"/>
    <w:rsid w:val="00B33AF6"/>
    <w:rsid w:val="00B35E03"/>
    <w:rsid w:val="00B370A1"/>
    <w:rsid w:val="00B4271D"/>
    <w:rsid w:val="00B45387"/>
    <w:rsid w:val="00B47B21"/>
    <w:rsid w:val="00B51E1B"/>
    <w:rsid w:val="00B54954"/>
    <w:rsid w:val="00B62AF7"/>
    <w:rsid w:val="00B658C0"/>
    <w:rsid w:val="00B65A55"/>
    <w:rsid w:val="00B66A07"/>
    <w:rsid w:val="00B673D4"/>
    <w:rsid w:val="00B67F09"/>
    <w:rsid w:val="00B70B6F"/>
    <w:rsid w:val="00B7250C"/>
    <w:rsid w:val="00B77414"/>
    <w:rsid w:val="00B8170B"/>
    <w:rsid w:val="00B82426"/>
    <w:rsid w:val="00B84512"/>
    <w:rsid w:val="00B86206"/>
    <w:rsid w:val="00B93832"/>
    <w:rsid w:val="00B94140"/>
    <w:rsid w:val="00B97E00"/>
    <w:rsid w:val="00BA0FE5"/>
    <w:rsid w:val="00BA3F90"/>
    <w:rsid w:val="00BA73FC"/>
    <w:rsid w:val="00BB2DA0"/>
    <w:rsid w:val="00BB41C3"/>
    <w:rsid w:val="00BB4EF5"/>
    <w:rsid w:val="00BB7B1E"/>
    <w:rsid w:val="00BC2C38"/>
    <w:rsid w:val="00BC51D4"/>
    <w:rsid w:val="00BD2D19"/>
    <w:rsid w:val="00BD3FF0"/>
    <w:rsid w:val="00BD716E"/>
    <w:rsid w:val="00BD7C9D"/>
    <w:rsid w:val="00BE1895"/>
    <w:rsid w:val="00BE2213"/>
    <w:rsid w:val="00BE35ED"/>
    <w:rsid w:val="00BE5CF3"/>
    <w:rsid w:val="00BF099B"/>
    <w:rsid w:val="00BF3A9A"/>
    <w:rsid w:val="00C00195"/>
    <w:rsid w:val="00C05B6D"/>
    <w:rsid w:val="00C06810"/>
    <w:rsid w:val="00C06F20"/>
    <w:rsid w:val="00C10FD6"/>
    <w:rsid w:val="00C13744"/>
    <w:rsid w:val="00C22EEB"/>
    <w:rsid w:val="00C237E9"/>
    <w:rsid w:val="00C25554"/>
    <w:rsid w:val="00C3299C"/>
    <w:rsid w:val="00C352A4"/>
    <w:rsid w:val="00C36852"/>
    <w:rsid w:val="00C44D98"/>
    <w:rsid w:val="00C45B4E"/>
    <w:rsid w:val="00C54212"/>
    <w:rsid w:val="00C60753"/>
    <w:rsid w:val="00C6100E"/>
    <w:rsid w:val="00C64CB9"/>
    <w:rsid w:val="00C663BD"/>
    <w:rsid w:val="00C66EC5"/>
    <w:rsid w:val="00C71A93"/>
    <w:rsid w:val="00C77BCB"/>
    <w:rsid w:val="00C81B7A"/>
    <w:rsid w:val="00C834B9"/>
    <w:rsid w:val="00C916D3"/>
    <w:rsid w:val="00C92ED6"/>
    <w:rsid w:val="00C97B8A"/>
    <w:rsid w:val="00CA05D5"/>
    <w:rsid w:val="00CA3EF0"/>
    <w:rsid w:val="00CA549C"/>
    <w:rsid w:val="00CB167B"/>
    <w:rsid w:val="00CB3D27"/>
    <w:rsid w:val="00CB598A"/>
    <w:rsid w:val="00CB6BF9"/>
    <w:rsid w:val="00CB7058"/>
    <w:rsid w:val="00CC596E"/>
    <w:rsid w:val="00CE1D6C"/>
    <w:rsid w:val="00CE394B"/>
    <w:rsid w:val="00CE7642"/>
    <w:rsid w:val="00CF1DFE"/>
    <w:rsid w:val="00D020BC"/>
    <w:rsid w:val="00D02242"/>
    <w:rsid w:val="00D05111"/>
    <w:rsid w:val="00D17126"/>
    <w:rsid w:val="00D177B7"/>
    <w:rsid w:val="00D222B2"/>
    <w:rsid w:val="00D24476"/>
    <w:rsid w:val="00D25D54"/>
    <w:rsid w:val="00D30701"/>
    <w:rsid w:val="00D32438"/>
    <w:rsid w:val="00D355EE"/>
    <w:rsid w:val="00D405FF"/>
    <w:rsid w:val="00D4732A"/>
    <w:rsid w:val="00D47B83"/>
    <w:rsid w:val="00D5007B"/>
    <w:rsid w:val="00D54657"/>
    <w:rsid w:val="00D56A26"/>
    <w:rsid w:val="00D56BB1"/>
    <w:rsid w:val="00D57DF8"/>
    <w:rsid w:val="00D71981"/>
    <w:rsid w:val="00D7311F"/>
    <w:rsid w:val="00D743AB"/>
    <w:rsid w:val="00D75F75"/>
    <w:rsid w:val="00D77A27"/>
    <w:rsid w:val="00D82E07"/>
    <w:rsid w:val="00D84897"/>
    <w:rsid w:val="00D861D6"/>
    <w:rsid w:val="00D87480"/>
    <w:rsid w:val="00D903EC"/>
    <w:rsid w:val="00D9187A"/>
    <w:rsid w:val="00DA54B1"/>
    <w:rsid w:val="00DA5F0E"/>
    <w:rsid w:val="00DB078C"/>
    <w:rsid w:val="00DB1D71"/>
    <w:rsid w:val="00DB367B"/>
    <w:rsid w:val="00DB3A61"/>
    <w:rsid w:val="00DB6948"/>
    <w:rsid w:val="00DB6C54"/>
    <w:rsid w:val="00DC04EF"/>
    <w:rsid w:val="00DC0B0D"/>
    <w:rsid w:val="00DC14B4"/>
    <w:rsid w:val="00DC1DF7"/>
    <w:rsid w:val="00DC1EDD"/>
    <w:rsid w:val="00DD1199"/>
    <w:rsid w:val="00DE2438"/>
    <w:rsid w:val="00DE513F"/>
    <w:rsid w:val="00DE7268"/>
    <w:rsid w:val="00DF5EE3"/>
    <w:rsid w:val="00DF6FF1"/>
    <w:rsid w:val="00E00E24"/>
    <w:rsid w:val="00E04190"/>
    <w:rsid w:val="00E15CD0"/>
    <w:rsid w:val="00E2239D"/>
    <w:rsid w:val="00E24571"/>
    <w:rsid w:val="00E26C26"/>
    <w:rsid w:val="00E26FA2"/>
    <w:rsid w:val="00E27067"/>
    <w:rsid w:val="00E277D9"/>
    <w:rsid w:val="00E30995"/>
    <w:rsid w:val="00E3125C"/>
    <w:rsid w:val="00E33EEC"/>
    <w:rsid w:val="00E34DC9"/>
    <w:rsid w:val="00E35B4F"/>
    <w:rsid w:val="00E35DBB"/>
    <w:rsid w:val="00E402F5"/>
    <w:rsid w:val="00E418E2"/>
    <w:rsid w:val="00E42D19"/>
    <w:rsid w:val="00E44058"/>
    <w:rsid w:val="00E467C7"/>
    <w:rsid w:val="00E46A14"/>
    <w:rsid w:val="00E51536"/>
    <w:rsid w:val="00E53F58"/>
    <w:rsid w:val="00E5447B"/>
    <w:rsid w:val="00E6109F"/>
    <w:rsid w:val="00E67776"/>
    <w:rsid w:val="00E67CF8"/>
    <w:rsid w:val="00E71DFF"/>
    <w:rsid w:val="00E72D67"/>
    <w:rsid w:val="00E763D9"/>
    <w:rsid w:val="00E92C49"/>
    <w:rsid w:val="00E95EF5"/>
    <w:rsid w:val="00EA2A05"/>
    <w:rsid w:val="00EA7242"/>
    <w:rsid w:val="00EB23F1"/>
    <w:rsid w:val="00EB5A4F"/>
    <w:rsid w:val="00EB6346"/>
    <w:rsid w:val="00EC2266"/>
    <w:rsid w:val="00EC354C"/>
    <w:rsid w:val="00EC5DE8"/>
    <w:rsid w:val="00EC681F"/>
    <w:rsid w:val="00EC7C51"/>
    <w:rsid w:val="00EC7CC6"/>
    <w:rsid w:val="00ED130A"/>
    <w:rsid w:val="00ED3B58"/>
    <w:rsid w:val="00ED4F01"/>
    <w:rsid w:val="00ED6013"/>
    <w:rsid w:val="00EE1164"/>
    <w:rsid w:val="00EE33CA"/>
    <w:rsid w:val="00EE3BC0"/>
    <w:rsid w:val="00EE3CE6"/>
    <w:rsid w:val="00EE4A29"/>
    <w:rsid w:val="00EE642A"/>
    <w:rsid w:val="00EE6447"/>
    <w:rsid w:val="00EF0FB6"/>
    <w:rsid w:val="00EF4DBB"/>
    <w:rsid w:val="00F00165"/>
    <w:rsid w:val="00F029EC"/>
    <w:rsid w:val="00F034B7"/>
    <w:rsid w:val="00F06A32"/>
    <w:rsid w:val="00F074DE"/>
    <w:rsid w:val="00F11CBE"/>
    <w:rsid w:val="00F12139"/>
    <w:rsid w:val="00F13B6B"/>
    <w:rsid w:val="00F166B3"/>
    <w:rsid w:val="00F212AE"/>
    <w:rsid w:val="00F26E46"/>
    <w:rsid w:val="00F2738D"/>
    <w:rsid w:val="00F3039F"/>
    <w:rsid w:val="00F47FA8"/>
    <w:rsid w:val="00F5023A"/>
    <w:rsid w:val="00F519F5"/>
    <w:rsid w:val="00F56CED"/>
    <w:rsid w:val="00F6021B"/>
    <w:rsid w:val="00F61389"/>
    <w:rsid w:val="00F62B6B"/>
    <w:rsid w:val="00F64698"/>
    <w:rsid w:val="00F6763C"/>
    <w:rsid w:val="00F729C9"/>
    <w:rsid w:val="00F74952"/>
    <w:rsid w:val="00F87BB6"/>
    <w:rsid w:val="00F93C8C"/>
    <w:rsid w:val="00F95C74"/>
    <w:rsid w:val="00F96808"/>
    <w:rsid w:val="00FA04C4"/>
    <w:rsid w:val="00FA304B"/>
    <w:rsid w:val="00FA3B9D"/>
    <w:rsid w:val="00FA4F76"/>
    <w:rsid w:val="00FA6C3A"/>
    <w:rsid w:val="00FB4B77"/>
    <w:rsid w:val="00FC1090"/>
    <w:rsid w:val="00FC152B"/>
    <w:rsid w:val="00FC7E62"/>
    <w:rsid w:val="00FC7F7D"/>
    <w:rsid w:val="00FD29DA"/>
    <w:rsid w:val="00FD3D16"/>
    <w:rsid w:val="00FD5914"/>
    <w:rsid w:val="00FE3819"/>
    <w:rsid w:val="00FE6138"/>
    <w:rsid w:val="00FE6671"/>
    <w:rsid w:val="00FF1680"/>
    <w:rsid w:val="00FF16D7"/>
    <w:rsid w:val="00FF6425"/>
    <w:rsid w:val="00FF6605"/>
    <w:rsid w:val="00FF6A26"/>
    <w:rsid w:val="00FF6D63"/>
    <w:rsid w:val="00FF6D82"/>
    <w:rsid w:val="00FF7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F74"/>
    <w:pPr>
      <w:jc w:val="left"/>
    </w:pPr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A5F7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A5F74"/>
    <w:rPr>
      <w:rFonts w:eastAsia="MS Mincho"/>
      <w:sz w:val="24"/>
      <w:szCs w:val="24"/>
      <w:lang w:eastAsia="ja-JP"/>
    </w:rPr>
  </w:style>
  <w:style w:type="paragraph" w:styleId="a5">
    <w:name w:val="List Paragraph"/>
    <w:basedOn w:val="a"/>
    <w:uiPriority w:val="34"/>
    <w:qFormat/>
    <w:rsid w:val="005A5F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Strong"/>
    <w:basedOn w:val="a0"/>
    <w:qFormat/>
    <w:rsid w:val="005A5F74"/>
    <w:rPr>
      <w:b/>
      <w:bCs/>
    </w:rPr>
  </w:style>
  <w:style w:type="paragraph" w:styleId="a7">
    <w:name w:val="header"/>
    <w:basedOn w:val="a"/>
    <w:link w:val="a8"/>
    <w:uiPriority w:val="99"/>
    <w:unhideWhenUsed/>
    <w:rsid w:val="005A5F7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A5F74"/>
    <w:rPr>
      <w:rFonts w:eastAsia="MS Mincho"/>
      <w:sz w:val="24"/>
      <w:szCs w:val="24"/>
      <w:lang w:eastAsia="ja-JP"/>
    </w:rPr>
  </w:style>
  <w:style w:type="paragraph" w:styleId="a9">
    <w:name w:val="Balloon Text"/>
    <w:basedOn w:val="a"/>
    <w:link w:val="aa"/>
    <w:uiPriority w:val="99"/>
    <w:semiHidden/>
    <w:unhideWhenUsed/>
    <w:rsid w:val="00BB2D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B2DA0"/>
    <w:rPr>
      <w:rFonts w:ascii="Tahoma" w:eastAsia="MS Mincho" w:hAnsi="Tahoma" w:cs="Tahoma"/>
      <w:sz w:val="16"/>
      <w:szCs w:val="16"/>
      <w:lang w:eastAsia="ja-JP"/>
    </w:rPr>
  </w:style>
  <w:style w:type="paragraph" w:styleId="ab">
    <w:name w:val="Body Text"/>
    <w:basedOn w:val="a"/>
    <w:link w:val="ac"/>
    <w:uiPriority w:val="99"/>
    <w:semiHidden/>
    <w:unhideWhenUsed/>
    <w:rsid w:val="004C0BF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4C0BFD"/>
    <w:rPr>
      <w:rFonts w:eastAsia="MS Mincho"/>
      <w:sz w:val="24"/>
      <w:szCs w:val="24"/>
      <w:lang w:eastAsia="ja-JP"/>
    </w:rPr>
  </w:style>
  <w:style w:type="paragraph" w:customStyle="1" w:styleId="ad">
    <w:name w:val="ЭЭГ"/>
    <w:basedOn w:val="a"/>
    <w:rsid w:val="004C0BFD"/>
    <w:pPr>
      <w:spacing w:line="360" w:lineRule="auto"/>
      <w:ind w:firstLine="720"/>
      <w:jc w:val="both"/>
    </w:pPr>
    <w:rPr>
      <w:rFonts w:eastAsia="Times New Roman"/>
      <w:lang w:eastAsia="ru-RU"/>
    </w:rPr>
  </w:style>
  <w:style w:type="paragraph" w:customStyle="1" w:styleId="ConsPlusNormal">
    <w:name w:val="ConsPlusNormal"/>
    <w:rsid w:val="004C0BFD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4C0BFD"/>
    <w:pPr>
      <w:autoSpaceDE w:val="0"/>
      <w:autoSpaceDN w:val="0"/>
      <w:adjustRightInd w:val="0"/>
      <w:jc w:val="left"/>
    </w:pPr>
    <w:rPr>
      <w:color w:val="000000"/>
      <w:sz w:val="24"/>
      <w:szCs w:val="24"/>
    </w:rPr>
  </w:style>
  <w:style w:type="paragraph" w:customStyle="1" w:styleId="1">
    <w:name w:val="Ñòèëü1"/>
    <w:basedOn w:val="a"/>
    <w:link w:val="10"/>
    <w:rsid w:val="009D7FA9"/>
    <w:pPr>
      <w:spacing w:line="288" w:lineRule="auto"/>
    </w:pPr>
    <w:rPr>
      <w:rFonts w:eastAsia="Times New Roman"/>
      <w:sz w:val="28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E72D6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72D67"/>
    <w:rPr>
      <w:rFonts w:eastAsia="MS Mincho"/>
      <w:sz w:val="24"/>
      <w:szCs w:val="24"/>
      <w:lang w:eastAsia="ja-JP"/>
    </w:rPr>
  </w:style>
  <w:style w:type="character" w:customStyle="1" w:styleId="10">
    <w:name w:val="Ñòèëü1 Знак"/>
    <w:basedOn w:val="a0"/>
    <w:link w:val="1"/>
    <w:rsid w:val="00E418E2"/>
    <w:rPr>
      <w:rFonts w:eastAsia="Times New Roman"/>
      <w:szCs w:val="24"/>
      <w:lang w:eastAsia="ru-RU"/>
    </w:rPr>
  </w:style>
  <w:style w:type="paragraph" w:styleId="af0">
    <w:name w:val="Normal (Web)"/>
    <w:basedOn w:val="a"/>
    <w:rsid w:val="007A66C0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af1">
    <w:name w:val="мф рт"/>
    <w:basedOn w:val="a"/>
    <w:link w:val="af2"/>
    <w:qFormat/>
    <w:rsid w:val="00E26C26"/>
    <w:rPr>
      <w:rFonts w:eastAsia="Times New Roman"/>
      <w:sz w:val="20"/>
      <w:szCs w:val="20"/>
      <w:lang w:eastAsia="ru-RU"/>
    </w:rPr>
  </w:style>
  <w:style w:type="character" w:customStyle="1" w:styleId="af2">
    <w:name w:val="мф рт Знак"/>
    <w:basedOn w:val="a0"/>
    <w:link w:val="af1"/>
    <w:rsid w:val="00E26C26"/>
    <w:rPr>
      <w:rFonts w:eastAsia="Times New Roman"/>
      <w:sz w:val="20"/>
      <w:szCs w:val="20"/>
      <w:lang w:eastAsia="ru-RU"/>
    </w:rPr>
  </w:style>
  <w:style w:type="character" w:customStyle="1" w:styleId="titprogress22">
    <w:name w:val="tit_progress22"/>
    <w:basedOn w:val="a0"/>
    <w:rsid w:val="009A06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0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1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18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0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030642-A6F2-4EE1-8B3E-4138EEFDA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5</Pages>
  <Words>1449</Words>
  <Characters>8264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9694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Irina.ermolenko</dc:creator>
  <cp:lastModifiedBy>azna-sitdikovar</cp:lastModifiedBy>
  <cp:revision>15</cp:revision>
  <cp:lastPrinted>2021-09-11T06:42:00Z</cp:lastPrinted>
  <dcterms:created xsi:type="dcterms:W3CDTF">2021-08-03T12:01:00Z</dcterms:created>
  <dcterms:modified xsi:type="dcterms:W3CDTF">2021-11-08T06:15:00Z</dcterms:modified>
</cp:coreProperties>
</file>